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A320D" w14:textId="6AD5C4ED" w:rsidR="00A24F28" w:rsidRPr="00C4739D"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C4739D">
        <w:rPr>
          <w:rFonts w:ascii="Arial" w:eastAsia="Arial Unicode MS" w:hAnsi="Arial" w:cs="Arial"/>
          <w:b/>
          <w:bCs/>
          <w:sz w:val="24"/>
        </w:rPr>
        <w:t>3GPP TSG-WG SA2 Meeting #</w:t>
      </w:r>
      <w:r w:rsidR="005973DC" w:rsidRPr="00C4739D">
        <w:rPr>
          <w:rFonts w:ascii="Arial" w:eastAsia="Arial Unicode MS" w:hAnsi="Arial" w:cs="Arial"/>
          <w:b/>
          <w:bCs/>
          <w:sz w:val="24"/>
        </w:rPr>
        <w:t>1</w:t>
      </w:r>
      <w:r w:rsidR="0071071D" w:rsidRPr="00C4739D">
        <w:rPr>
          <w:rFonts w:ascii="Arial" w:eastAsia="Arial Unicode MS" w:hAnsi="Arial" w:cs="Arial"/>
          <w:b/>
          <w:bCs/>
          <w:sz w:val="24"/>
        </w:rPr>
        <w:t>6</w:t>
      </w:r>
      <w:r w:rsidR="00301869" w:rsidRPr="00C4739D">
        <w:rPr>
          <w:rFonts w:ascii="Arial" w:eastAsia="Arial Unicode MS" w:hAnsi="Arial" w:cs="Arial"/>
          <w:b/>
          <w:bCs/>
          <w:sz w:val="24"/>
        </w:rPr>
        <w:t>1</w:t>
      </w:r>
      <w:r w:rsidRPr="00C4739D">
        <w:rPr>
          <w:rFonts w:ascii="Arial" w:eastAsia="Arial Unicode MS" w:hAnsi="Arial" w:cs="Arial"/>
          <w:b/>
          <w:bCs/>
          <w:sz w:val="24"/>
        </w:rPr>
        <w:tab/>
      </w:r>
      <w:r w:rsidR="001F0BF7" w:rsidRPr="00C4739D">
        <w:rPr>
          <w:rFonts w:ascii="Arial" w:eastAsia="宋体" w:hAnsi="Arial"/>
          <w:b/>
          <w:i/>
          <w:noProof/>
          <w:color w:val="auto"/>
          <w:sz w:val="28"/>
          <w:lang w:eastAsia="en-US"/>
        </w:rPr>
        <w:t>S2-2</w:t>
      </w:r>
      <w:r w:rsidR="00B2149D" w:rsidRPr="00C4739D">
        <w:rPr>
          <w:rFonts w:ascii="Arial" w:eastAsia="宋体" w:hAnsi="Arial"/>
          <w:b/>
          <w:i/>
          <w:noProof/>
          <w:color w:val="auto"/>
          <w:sz w:val="28"/>
          <w:lang w:eastAsia="en-US"/>
        </w:rPr>
        <w:t>40</w:t>
      </w:r>
      <w:r w:rsidR="00C4739D" w:rsidRPr="00C4739D">
        <w:rPr>
          <w:rFonts w:ascii="Arial" w:eastAsia="宋体" w:hAnsi="Arial"/>
          <w:b/>
          <w:i/>
          <w:noProof/>
          <w:color w:val="auto"/>
          <w:sz w:val="28"/>
          <w:lang w:eastAsia="en-US"/>
        </w:rPr>
        <w:t>2781</w:t>
      </w:r>
    </w:p>
    <w:p w14:paraId="451EEE2B" w14:textId="2890A01A" w:rsidR="00A24F28" w:rsidRPr="00C4739D" w:rsidRDefault="006F1C8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4739D">
        <w:rPr>
          <w:rFonts w:ascii="Arial" w:eastAsia="Arial Unicode MS" w:hAnsi="Arial" w:cs="Arial"/>
          <w:b/>
          <w:bCs/>
          <w:sz w:val="24"/>
        </w:rPr>
        <w:t>26 February - 1 March, 2024, Athens, Greece</w:t>
      </w:r>
      <w:r w:rsidR="003244C5" w:rsidRPr="00C4739D">
        <w:rPr>
          <w:rFonts w:ascii="Arial" w:eastAsia="Arial Unicode MS" w:hAnsi="Arial" w:cs="Arial"/>
          <w:b/>
          <w:bCs/>
        </w:rPr>
        <w:tab/>
      </w:r>
      <w:r w:rsidR="001F0BF7" w:rsidRPr="00C4739D">
        <w:rPr>
          <w:rFonts w:ascii="Arial" w:hAnsi="Arial" w:cs="Arial"/>
          <w:b/>
          <w:bCs/>
          <w:color w:val="0000FF"/>
        </w:rPr>
        <w:t>(revision of S2-2</w:t>
      </w:r>
      <w:r w:rsidR="00B2149D" w:rsidRPr="00C4739D">
        <w:rPr>
          <w:rFonts w:ascii="Arial" w:hAnsi="Arial" w:cs="Arial"/>
          <w:b/>
          <w:bCs/>
          <w:color w:val="0000FF"/>
        </w:rPr>
        <w:t>40</w:t>
      </w:r>
      <w:r w:rsidR="003244C5" w:rsidRPr="00C4739D">
        <w:rPr>
          <w:rFonts w:ascii="Arial" w:hAnsi="Arial" w:cs="Arial"/>
          <w:b/>
          <w:bCs/>
          <w:color w:val="0000FF"/>
        </w:rPr>
        <w:t>xxxx)</w:t>
      </w:r>
    </w:p>
    <w:p w14:paraId="4EA3D278" w14:textId="77777777" w:rsidR="00A24F28" w:rsidRPr="00C4739D" w:rsidRDefault="00A24F28" w:rsidP="00A24F28">
      <w:pPr>
        <w:rPr>
          <w:rFonts w:ascii="Arial" w:hAnsi="Arial" w:cs="Arial"/>
        </w:rPr>
      </w:pPr>
    </w:p>
    <w:p w14:paraId="7DCE202E" w14:textId="77777777" w:rsidR="00772F47" w:rsidRPr="00C4739D" w:rsidRDefault="00A24F28" w:rsidP="00A24F28">
      <w:pPr>
        <w:ind w:left="2127" w:hanging="2127"/>
        <w:rPr>
          <w:rFonts w:ascii="Arial" w:hAnsi="Arial" w:cs="Arial"/>
          <w:b/>
        </w:rPr>
      </w:pPr>
      <w:r w:rsidRPr="00C4739D">
        <w:rPr>
          <w:rFonts w:ascii="Arial" w:hAnsi="Arial" w:cs="Arial"/>
          <w:b/>
        </w:rPr>
        <w:t>Source:</w:t>
      </w:r>
      <w:r w:rsidRPr="00C4739D">
        <w:rPr>
          <w:rFonts w:ascii="Arial" w:hAnsi="Arial" w:cs="Arial"/>
          <w:b/>
        </w:rPr>
        <w:tab/>
      </w:r>
      <w:r w:rsidR="00E636FF" w:rsidRPr="00C4739D">
        <w:rPr>
          <w:rFonts w:ascii="Arial" w:hAnsi="Arial" w:cs="Arial"/>
          <w:b/>
        </w:rPr>
        <w:t xml:space="preserve">Huawei, </w:t>
      </w:r>
      <w:r w:rsidR="008F7D6D" w:rsidRPr="00C4739D">
        <w:rPr>
          <w:rFonts w:ascii="Arial" w:hAnsi="Arial" w:cs="Arial"/>
          <w:b/>
        </w:rPr>
        <w:t>HiSilicon</w:t>
      </w:r>
    </w:p>
    <w:p w14:paraId="67B575B3" w14:textId="1B20DEA8" w:rsidR="007C2972" w:rsidRPr="00C4739D" w:rsidRDefault="00A24F28" w:rsidP="00A24F28">
      <w:pPr>
        <w:ind w:left="2127" w:hanging="2127"/>
        <w:rPr>
          <w:rFonts w:ascii="Arial" w:hAnsi="Arial" w:cs="Arial"/>
          <w:b/>
        </w:rPr>
      </w:pPr>
      <w:r w:rsidRPr="00C4739D">
        <w:rPr>
          <w:rFonts w:ascii="Arial" w:hAnsi="Arial" w:cs="Arial"/>
          <w:b/>
        </w:rPr>
        <w:t>Title:</w:t>
      </w:r>
      <w:r w:rsidRPr="00C4739D">
        <w:rPr>
          <w:rFonts w:ascii="Arial" w:hAnsi="Arial" w:cs="Arial"/>
          <w:b/>
        </w:rPr>
        <w:tab/>
      </w:r>
      <w:r w:rsidR="00A07489" w:rsidRPr="00C4739D">
        <w:rPr>
          <w:rFonts w:ascii="Arial" w:hAnsi="Arial" w:cs="Arial"/>
          <w:b/>
        </w:rPr>
        <w:t xml:space="preserve">KI#3, New </w:t>
      </w:r>
      <w:r w:rsidR="00277FF3" w:rsidRPr="00C4739D">
        <w:rPr>
          <w:rFonts w:ascii="Arial" w:hAnsi="Arial" w:cs="Arial"/>
          <w:b/>
        </w:rPr>
        <w:t>S</w:t>
      </w:r>
      <w:r w:rsidR="00A07489" w:rsidRPr="00C4739D">
        <w:rPr>
          <w:rFonts w:ascii="Arial" w:hAnsi="Arial" w:cs="Arial"/>
          <w:b/>
        </w:rPr>
        <w:t>ol</w:t>
      </w:r>
      <w:r w:rsidR="000A5EE8" w:rsidRPr="00C4739D">
        <w:rPr>
          <w:rFonts w:ascii="Arial" w:hAnsi="Arial" w:cs="Arial"/>
          <w:b/>
        </w:rPr>
        <w:t>: A-</w:t>
      </w:r>
      <w:r w:rsidR="00A07489" w:rsidRPr="00C4739D">
        <w:rPr>
          <w:rFonts w:ascii="Arial" w:hAnsi="Arial" w:cs="Arial"/>
          <w:b/>
        </w:rPr>
        <w:t>IoT Device ID</w:t>
      </w:r>
      <w:r w:rsidR="000A5EE8" w:rsidRPr="00C4739D">
        <w:rPr>
          <w:rFonts w:ascii="Arial" w:hAnsi="Arial" w:cs="Arial"/>
          <w:b/>
        </w:rPr>
        <w:t xml:space="preserve"> with home </w:t>
      </w:r>
      <w:r w:rsidR="00630A76" w:rsidRPr="00C4739D">
        <w:rPr>
          <w:rFonts w:ascii="Arial" w:hAnsi="Arial" w:cs="Arial"/>
          <w:b/>
        </w:rPr>
        <w:t>network</w:t>
      </w:r>
      <w:r w:rsidR="000A5EE8" w:rsidRPr="00C4739D">
        <w:rPr>
          <w:rFonts w:ascii="Arial" w:hAnsi="Arial" w:cs="Arial"/>
          <w:b/>
        </w:rPr>
        <w:t>, owner and instance identification</w:t>
      </w:r>
    </w:p>
    <w:p w14:paraId="377150EF" w14:textId="77777777" w:rsidR="00A24F28" w:rsidRPr="00C4739D" w:rsidRDefault="002A3C41" w:rsidP="00A24F28">
      <w:pPr>
        <w:ind w:left="2127" w:hanging="2127"/>
        <w:rPr>
          <w:rFonts w:ascii="Arial" w:hAnsi="Arial" w:cs="Arial"/>
          <w:b/>
        </w:rPr>
      </w:pPr>
      <w:r w:rsidRPr="00C4739D">
        <w:rPr>
          <w:rFonts w:ascii="Arial" w:hAnsi="Arial" w:cs="Arial"/>
          <w:b/>
        </w:rPr>
        <w:t>Document for:</w:t>
      </w:r>
      <w:r w:rsidRPr="00C4739D">
        <w:rPr>
          <w:rFonts w:ascii="Arial" w:hAnsi="Arial" w:cs="Arial"/>
          <w:b/>
        </w:rPr>
        <w:tab/>
      </w:r>
      <w:r w:rsidR="00A24F28" w:rsidRPr="00C4739D">
        <w:rPr>
          <w:rFonts w:ascii="Arial" w:hAnsi="Arial" w:cs="Arial"/>
          <w:b/>
        </w:rPr>
        <w:t>Approval</w:t>
      </w:r>
    </w:p>
    <w:p w14:paraId="113AB2CD" w14:textId="54477BCA" w:rsidR="00A24F28" w:rsidRPr="00C4739D" w:rsidRDefault="008F7D6D" w:rsidP="00A24F28">
      <w:pPr>
        <w:ind w:left="2127" w:hanging="2127"/>
        <w:rPr>
          <w:rFonts w:ascii="Arial" w:hAnsi="Arial" w:cs="Arial"/>
          <w:b/>
        </w:rPr>
      </w:pPr>
      <w:r w:rsidRPr="00C4739D">
        <w:rPr>
          <w:rFonts w:ascii="Arial" w:hAnsi="Arial" w:cs="Arial"/>
          <w:b/>
        </w:rPr>
        <w:t>Agenda Item:</w:t>
      </w:r>
      <w:r w:rsidRPr="00C4739D">
        <w:rPr>
          <w:rFonts w:ascii="Arial" w:hAnsi="Arial" w:cs="Arial"/>
          <w:b/>
        </w:rPr>
        <w:tab/>
      </w:r>
      <w:r w:rsidR="00A062B2" w:rsidRPr="00C4739D">
        <w:rPr>
          <w:rFonts w:ascii="Arial" w:hAnsi="Arial" w:cs="Arial"/>
          <w:b/>
        </w:rPr>
        <w:t>19.14</w:t>
      </w:r>
    </w:p>
    <w:p w14:paraId="13EA0B03" w14:textId="22A67A3A" w:rsidR="00A24F28" w:rsidRPr="00C4739D" w:rsidRDefault="00A24F28" w:rsidP="00A24F28">
      <w:pPr>
        <w:ind w:left="2127" w:hanging="2127"/>
        <w:rPr>
          <w:rFonts w:ascii="Arial" w:hAnsi="Arial" w:cs="Arial"/>
          <w:b/>
        </w:rPr>
      </w:pPr>
      <w:r w:rsidRPr="00C4739D">
        <w:rPr>
          <w:rFonts w:ascii="Arial" w:hAnsi="Arial" w:cs="Arial"/>
          <w:b/>
        </w:rPr>
        <w:t>Work Item / Release:</w:t>
      </w:r>
      <w:r w:rsidRPr="00C4739D">
        <w:rPr>
          <w:rFonts w:ascii="Arial" w:hAnsi="Arial" w:cs="Arial"/>
          <w:b/>
        </w:rPr>
        <w:tab/>
      </w:r>
      <w:r w:rsidR="00A062B2" w:rsidRPr="00C4739D">
        <w:rPr>
          <w:rFonts w:ascii="Arial" w:hAnsi="Arial" w:cs="Arial"/>
          <w:b/>
        </w:rPr>
        <w:t>FS_AmbientIoT</w:t>
      </w:r>
      <w:r w:rsidR="00462B3D" w:rsidRPr="00C4739D">
        <w:rPr>
          <w:rFonts w:ascii="Arial" w:hAnsi="Arial" w:cs="Arial"/>
          <w:b/>
        </w:rPr>
        <w:t xml:space="preserve"> / Rel-1</w:t>
      </w:r>
      <w:r w:rsidR="0071071D" w:rsidRPr="00C4739D">
        <w:rPr>
          <w:rFonts w:ascii="Arial" w:hAnsi="Arial" w:cs="Arial"/>
          <w:b/>
        </w:rPr>
        <w:t>9</w:t>
      </w:r>
    </w:p>
    <w:p w14:paraId="14B52FD5" w14:textId="4EA263AD" w:rsidR="00EF48DB" w:rsidRPr="00C4739D" w:rsidRDefault="00A24F28" w:rsidP="00EC53AC">
      <w:pPr>
        <w:jc w:val="both"/>
        <w:rPr>
          <w:rFonts w:ascii="Arial" w:hAnsi="Arial" w:cs="Arial"/>
          <w:i/>
        </w:rPr>
      </w:pPr>
      <w:r w:rsidRPr="00C4739D">
        <w:rPr>
          <w:rFonts w:ascii="Arial" w:hAnsi="Arial" w:cs="Arial"/>
          <w:i/>
        </w:rPr>
        <w:t xml:space="preserve">Abstract: </w:t>
      </w:r>
      <w:r w:rsidR="001D5D55" w:rsidRPr="00C4739D">
        <w:rPr>
          <w:rFonts w:ascii="Arial" w:hAnsi="Arial" w:cs="Arial"/>
          <w:i/>
        </w:rPr>
        <w:t>A</w:t>
      </w:r>
      <w:r w:rsidR="00056F98" w:rsidRPr="00C4739D">
        <w:rPr>
          <w:rFonts w:ascii="Arial" w:hAnsi="Arial" w:cs="Arial"/>
          <w:i/>
        </w:rPr>
        <w:t xml:space="preserve"> new solution </w:t>
      </w:r>
      <w:r w:rsidR="001D5D55" w:rsidRPr="00C4739D">
        <w:rPr>
          <w:rFonts w:ascii="Arial" w:hAnsi="Arial" w:cs="Arial"/>
          <w:i/>
        </w:rPr>
        <w:t xml:space="preserve">is proposed </w:t>
      </w:r>
      <w:r w:rsidR="00056F98" w:rsidRPr="00C4739D">
        <w:rPr>
          <w:rFonts w:ascii="Arial" w:hAnsi="Arial" w:cs="Arial"/>
          <w:i/>
        </w:rPr>
        <w:t>to address the Identification aspect in Key Issue 2</w:t>
      </w:r>
      <w:r w:rsidR="00527120" w:rsidRPr="00C4739D">
        <w:rPr>
          <w:rFonts w:ascii="Arial" w:hAnsi="Arial" w:cs="Arial"/>
          <w:i/>
        </w:rPr>
        <w:t xml:space="preserve">, with a device ID having home </w:t>
      </w:r>
      <w:r w:rsidR="004E7ABE" w:rsidRPr="00C4739D">
        <w:rPr>
          <w:rFonts w:ascii="Arial" w:hAnsi="Arial" w:cs="Arial"/>
          <w:i/>
        </w:rPr>
        <w:t>network</w:t>
      </w:r>
      <w:r w:rsidR="00527120" w:rsidRPr="00C4739D">
        <w:rPr>
          <w:rFonts w:ascii="Arial" w:hAnsi="Arial" w:cs="Arial"/>
          <w:i/>
        </w:rPr>
        <w:t>, owner and instance identification components</w:t>
      </w:r>
      <w:r w:rsidR="00056F98" w:rsidRPr="00C4739D">
        <w:rPr>
          <w:rFonts w:ascii="Arial" w:hAnsi="Arial" w:cs="Arial"/>
          <w:i/>
        </w:rPr>
        <w:t>.</w:t>
      </w:r>
    </w:p>
    <w:p w14:paraId="05F8CBA2" w14:textId="77777777" w:rsidR="00A93620" w:rsidRPr="00C4739D" w:rsidRDefault="00B3593E" w:rsidP="00B3593E">
      <w:pPr>
        <w:pStyle w:val="1"/>
      </w:pPr>
      <w:r w:rsidRPr="00C4739D">
        <w:t xml:space="preserve">1. </w:t>
      </w:r>
      <w:r w:rsidR="00305F20" w:rsidRPr="00C4739D">
        <w:t>Introduction</w:t>
      </w:r>
      <w:r w:rsidR="00BE6AFC" w:rsidRPr="00C4739D">
        <w:t>/Discussion</w:t>
      </w:r>
    </w:p>
    <w:p w14:paraId="34A8C3BE" w14:textId="77BA54D8" w:rsidR="00DF0A26" w:rsidRPr="00C4739D" w:rsidRDefault="00BE1FA7" w:rsidP="008754B1">
      <w:pPr>
        <w:jc w:val="both"/>
        <w:rPr>
          <w:lang w:eastAsia="zh-CN"/>
        </w:rPr>
      </w:pPr>
      <w:r w:rsidRPr="00C4739D">
        <w:rPr>
          <w:lang w:eastAsia="zh-CN"/>
        </w:rPr>
        <w:t>Key Issue #2 of FS_AmbientIoT includes following aspects to be studied:</w:t>
      </w:r>
    </w:p>
    <w:p w14:paraId="48E48DC6" w14:textId="77777777" w:rsidR="00BE1FA7" w:rsidRPr="00C4739D" w:rsidRDefault="00BE1FA7" w:rsidP="00BE1FA7">
      <w:pPr>
        <w:pStyle w:val="B1"/>
        <w:rPr>
          <w:rFonts w:eastAsia="宋体"/>
        </w:rPr>
      </w:pPr>
      <w:r w:rsidRPr="00C4739D">
        <w:t>-</w:t>
      </w:r>
      <w:r w:rsidRPr="00C4739D">
        <w:tab/>
      </w:r>
      <w:r w:rsidRPr="00C4739D">
        <w:rPr>
          <w:rFonts w:eastAsia="宋体"/>
        </w:rPr>
        <w:t>Study whether subscription management, registration management and/or connection</w:t>
      </w:r>
      <w:r w:rsidRPr="00C4739D">
        <w:rPr>
          <w:rFonts w:eastAsia="宋体" w:hint="eastAsia"/>
        </w:rPr>
        <w:t xml:space="preserve"> </w:t>
      </w:r>
      <w:r w:rsidRPr="00C4739D">
        <w:rPr>
          <w:rFonts w:eastAsia="宋体"/>
        </w:rPr>
        <w:t>management are necessary for an Ambient IoT Device or a group of Ambient IoT Devices, and if so identify the necessary state machine(s), procedures and functionality considering the Ambient IoT Devices capability and characteristics;</w:t>
      </w:r>
    </w:p>
    <w:p w14:paraId="031FD2B4" w14:textId="77777777" w:rsidR="00BE1FA7" w:rsidRPr="00C4739D" w:rsidRDefault="00BE1FA7" w:rsidP="00BE1FA7">
      <w:pPr>
        <w:pStyle w:val="B1"/>
        <w:rPr>
          <w:rFonts w:eastAsia="宋体"/>
        </w:rPr>
      </w:pPr>
      <w:r w:rsidRPr="00C4739D">
        <w:t>-</w:t>
      </w:r>
      <w:r w:rsidRPr="00C4739D">
        <w:tab/>
      </w:r>
      <w:r w:rsidRPr="00C4739D">
        <w:rPr>
          <w:rFonts w:eastAsia="宋体"/>
        </w:rPr>
        <w:t>Study whether and how reachability and paging apply to Ambient IoT Device(s) considering the Ambient IoT devices capability and characteristics, and if so, what are the impacts</w:t>
      </w:r>
      <w:r w:rsidRPr="00C4739D">
        <w:rPr>
          <w:rFonts w:eastAsia="宋体" w:hint="eastAsia"/>
        </w:rPr>
        <w:t>.</w:t>
      </w:r>
    </w:p>
    <w:p w14:paraId="76E2FAD6" w14:textId="77777777" w:rsidR="00BE1FA7" w:rsidRPr="00C4739D" w:rsidRDefault="00BE1FA7" w:rsidP="00BE1FA7">
      <w:pPr>
        <w:pStyle w:val="B1"/>
        <w:rPr>
          <w:rFonts w:eastAsia="宋体"/>
        </w:rPr>
      </w:pPr>
      <w:r w:rsidRPr="00C4739D">
        <w:t>-</w:t>
      </w:r>
      <w:r w:rsidRPr="00C4739D">
        <w:tab/>
      </w:r>
      <w:r w:rsidRPr="00C4739D">
        <w:rPr>
          <w:rFonts w:eastAsia="宋体"/>
        </w:rPr>
        <w:t>Study how to identify Ambient IoT Device</w:t>
      </w:r>
      <w:r w:rsidRPr="00C4739D">
        <w:rPr>
          <w:lang w:val="en-US" w:eastAsia="zh-CN"/>
        </w:rPr>
        <w:t xml:space="preserve"> </w:t>
      </w:r>
      <w:r w:rsidRPr="00C4739D">
        <w:rPr>
          <w:rFonts w:eastAsia="宋体"/>
        </w:rPr>
        <w:t>or group of devices and how to format the identifier.</w:t>
      </w:r>
    </w:p>
    <w:p w14:paraId="7CBDCD77" w14:textId="77777777" w:rsidR="00BE1FA7" w:rsidRPr="00C4739D" w:rsidRDefault="00BE1FA7" w:rsidP="00BE1FA7">
      <w:pPr>
        <w:pStyle w:val="NO"/>
      </w:pPr>
      <w:r w:rsidRPr="00C4739D">
        <w:rPr>
          <w:rFonts w:hint="eastAsia"/>
        </w:rPr>
        <w:t>N</w:t>
      </w:r>
      <w:r w:rsidRPr="00C4739D">
        <w:t>OTE:</w:t>
      </w:r>
      <w:r w:rsidRPr="00C4739D">
        <w:tab/>
        <w:t>NAS based Congestion control are not in the scope of this study.</w:t>
      </w:r>
    </w:p>
    <w:p w14:paraId="4255ED16" w14:textId="37E732B9" w:rsidR="00BE1FA7" w:rsidRPr="00C4739D" w:rsidRDefault="00BE1FA7" w:rsidP="008754B1">
      <w:pPr>
        <w:jc w:val="both"/>
        <w:rPr>
          <w:rFonts w:eastAsiaTheme="minorEastAsia"/>
          <w:lang w:eastAsia="zh-CN"/>
        </w:rPr>
      </w:pPr>
      <w:r w:rsidRPr="00C4739D">
        <w:rPr>
          <w:rFonts w:eastAsiaTheme="minorEastAsia"/>
          <w:lang w:eastAsia="zh-CN"/>
        </w:rPr>
        <w:t>This pCR focus</w:t>
      </w:r>
      <w:r w:rsidR="007E24FA" w:rsidRPr="00C4739D">
        <w:rPr>
          <w:rFonts w:eastAsiaTheme="minorEastAsia"/>
          <w:lang w:eastAsia="zh-CN"/>
        </w:rPr>
        <w:t>ed</w:t>
      </w:r>
      <w:r w:rsidRPr="00C4739D">
        <w:rPr>
          <w:rFonts w:eastAsiaTheme="minorEastAsia"/>
          <w:lang w:eastAsia="zh-CN"/>
        </w:rPr>
        <w:t xml:space="preserve"> on the third bullet about how to identify Ambient IoT Device or group of devices and how to format the identifier.</w:t>
      </w:r>
    </w:p>
    <w:p w14:paraId="6FE3BDA4" w14:textId="58D62106" w:rsidR="0086327A" w:rsidRPr="00C4739D" w:rsidRDefault="007E24FA" w:rsidP="008754B1">
      <w:pPr>
        <w:jc w:val="both"/>
        <w:rPr>
          <w:rFonts w:eastAsiaTheme="minorEastAsia"/>
          <w:lang w:eastAsia="zh-CN"/>
        </w:rPr>
      </w:pPr>
      <w:r w:rsidRPr="00C4739D">
        <w:rPr>
          <w:rFonts w:eastAsiaTheme="minorEastAsia"/>
          <w:lang w:eastAsia="zh-CN"/>
        </w:rPr>
        <w:t xml:space="preserve">The solution includes an </w:t>
      </w:r>
      <w:r w:rsidR="0086327A" w:rsidRPr="00C4739D">
        <w:rPr>
          <w:rFonts w:eastAsiaTheme="minorEastAsia"/>
          <w:lang w:eastAsia="zh-CN"/>
        </w:rPr>
        <w:t>illustrat</w:t>
      </w:r>
      <w:r w:rsidRPr="00C4739D">
        <w:rPr>
          <w:rFonts w:eastAsiaTheme="minorEastAsia"/>
          <w:lang w:eastAsia="zh-CN"/>
        </w:rPr>
        <w:t>ion of</w:t>
      </w:r>
      <w:r w:rsidR="0086327A" w:rsidRPr="00C4739D">
        <w:rPr>
          <w:rFonts w:eastAsiaTheme="minorEastAsia"/>
          <w:lang w:eastAsia="zh-CN"/>
        </w:rPr>
        <w:t xml:space="preserve"> the relationship </w:t>
      </w:r>
      <w:r w:rsidRPr="00C4739D">
        <w:rPr>
          <w:rFonts w:eastAsiaTheme="minorEastAsia"/>
          <w:lang w:eastAsia="zh-CN"/>
        </w:rPr>
        <w:t xml:space="preserve">between the </w:t>
      </w:r>
      <w:r w:rsidR="0086327A" w:rsidRPr="00C4739D">
        <w:rPr>
          <w:rFonts w:eastAsiaTheme="minorEastAsia"/>
          <w:lang w:eastAsia="zh-CN"/>
        </w:rPr>
        <w:t>Ambient IoT Device, Mobile Network Operator and 3rd party, which is</w:t>
      </w:r>
      <w:r w:rsidR="00E47CC5" w:rsidRPr="00C4739D">
        <w:rPr>
          <w:rFonts w:eastAsiaTheme="minorEastAsia"/>
          <w:lang w:eastAsia="zh-CN"/>
        </w:rPr>
        <w:t xml:space="preserve"> used to explain the purpose of such Ambient IoT Device Id format design.</w:t>
      </w:r>
    </w:p>
    <w:p w14:paraId="496A2B36" w14:textId="77777777" w:rsidR="00CA6115" w:rsidRPr="00C4739D" w:rsidRDefault="00CA6115" w:rsidP="00CA6115">
      <w:pPr>
        <w:pStyle w:val="1"/>
      </w:pPr>
      <w:r w:rsidRPr="00C4739D">
        <w:t>2. Text Proposal</w:t>
      </w:r>
    </w:p>
    <w:p w14:paraId="090892A2" w14:textId="70637D9D" w:rsidR="00CA6115" w:rsidRPr="00C4739D" w:rsidRDefault="00F40EE5" w:rsidP="008754B1">
      <w:pPr>
        <w:jc w:val="both"/>
        <w:rPr>
          <w:lang w:eastAsia="zh-CN"/>
        </w:rPr>
      </w:pPr>
      <w:r w:rsidRPr="00C4739D">
        <w:rPr>
          <w:lang w:eastAsia="zh-CN"/>
        </w:rPr>
        <w:t>It is proposed to capture the following changes vs. TR</w:t>
      </w:r>
      <w:r w:rsidR="00B7146B" w:rsidRPr="00C4739D">
        <w:t> </w:t>
      </w:r>
      <w:r w:rsidRPr="00C4739D">
        <w:rPr>
          <w:lang w:eastAsia="zh-CN"/>
        </w:rPr>
        <w:t>23.</w:t>
      </w:r>
      <w:r w:rsidR="00AE0B99" w:rsidRPr="00C4739D">
        <w:rPr>
          <w:lang w:eastAsia="zh-CN"/>
        </w:rPr>
        <w:t>700-</w:t>
      </w:r>
      <w:r w:rsidR="00DF6967" w:rsidRPr="00C4739D">
        <w:rPr>
          <w:lang w:eastAsia="zh-CN"/>
        </w:rPr>
        <w:t>13</w:t>
      </w:r>
      <w:r w:rsidRPr="00C4739D">
        <w:rPr>
          <w:lang w:eastAsia="zh-CN"/>
        </w:rPr>
        <w:t>.</w:t>
      </w:r>
    </w:p>
    <w:p w14:paraId="28EE066D" w14:textId="77777777" w:rsidR="00CA089A" w:rsidRPr="00C4739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C4739D">
        <w:rPr>
          <w:rFonts w:ascii="Arial" w:hAnsi="Arial" w:cs="Arial"/>
          <w:color w:val="FF0000"/>
          <w:sz w:val="28"/>
          <w:szCs w:val="28"/>
          <w:lang w:val="en-US"/>
        </w:rPr>
        <w:t xml:space="preserve">* * * * </w:t>
      </w:r>
      <w:r w:rsidRPr="00C4739D">
        <w:rPr>
          <w:rFonts w:ascii="Arial" w:hAnsi="Arial" w:cs="Arial" w:hint="eastAsia"/>
          <w:color w:val="FF0000"/>
          <w:sz w:val="28"/>
          <w:szCs w:val="28"/>
          <w:lang w:val="en-US" w:eastAsia="zh-CN"/>
        </w:rPr>
        <w:t>First</w:t>
      </w:r>
      <w:r w:rsidRPr="00C4739D">
        <w:rPr>
          <w:rFonts w:ascii="Arial" w:hAnsi="Arial" w:cs="Arial"/>
          <w:color w:val="FF0000"/>
          <w:sz w:val="28"/>
          <w:szCs w:val="28"/>
          <w:lang w:val="en-US"/>
        </w:rPr>
        <w:t xml:space="preserve"> change * * * *</w:t>
      </w:r>
      <w:bookmarkStart w:id="1" w:name="_Toc517082226"/>
    </w:p>
    <w:p w14:paraId="4E795891" w14:textId="77777777" w:rsidR="009421FA" w:rsidRPr="00C4739D" w:rsidRDefault="009421FA" w:rsidP="009421FA">
      <w:pPr>
        <w:pStyle w:val="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157501964"/>
      <w:bookmarkStart w:id="21" w:name="_Toc16839382"/>
      <w:bookmarkEnd w:id="1"/>
      <w:r w:rsidRPr="00C4739D">
        <w:t>6.0</w:t>
      </w:r>
      <w:r w:rsidRPr="00C4739D">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14:paraId="20478BC5" w14:textId="77777777" w:rsidR="009421FA" w:rsidRPr="00C4739D" w:rsidRDefault="009421FA" w:rsidP="009421FA">
      <w:pPr>
        <w:pStyle w:val="TH"/>
      </w:pPr>
      <w:r w:rsidRPr="00C4739D">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518"/>
      </w:tblGrid>
      <w:tr w:rsidR="009D0958" w:rsidRPr="00C4739D" w14:paraId="3D2AF83A" w14:textId="77777777" w:rsidTr="0086327A">
        <w:trPr>
          <w:cantSplit/>
          <w:jc w:val="center"/>
        </w:trPr>
        <w:tc>
          <w:tcPr>
            <w:tcW w:w="1129" w:type="dxa"/>
          </w:tcPr>
          <w:p w14:paraId="73C9B6EA" w14:textId="77777777" w:rsidR="009D0958" w:rsidRPr="00C4739D" w:rsidRDefault="009D0958" w:rsidP="0086327A">
            <w:pPr>
              <w:pStyle w:val="TAH"/>
              <w:rPr>
                <w:sz w:val="16"/>
                <w:szCs w:val="16"/>
              </w:rPr>
            </w:pPr>
          </w:p>
        </w:tc>
        <w:tc>
          <w:tcPr>
            <w:tcW w:w="4495" w:type="dxa"/>
            <w:gridSpan w:val="3"/>
          </w:tcPr>
          <w:p w14:paraId="1C7B319C" w14:textId="77777777" w:rsidR="009D0958" w:rsidRPr="00C4739D" w:rsidRDefault="009D0958" w:rsidP="0086327A">
            <w:pPr>
              <w:pStyle w:val="TAH"/>
            </w:pPr>
            <w:r w:rsidRPr="00C4739D">
              <w:t>Key Issues</w:t>
            </w:r>
          </w:p>
        </w:tc>
      </w:tr>
      <w:tr w:rsidR="009D0958" w:rsidRPr="00C4739D" w14:paraId="4442CC5E" w14:textId="77777777" w:rsidTr="0086327A">
        <w:trPr>
          <w:cantSplit/>
          <w:jc w:val="center"/>
        </w:trPr>
        <w:tc>
          <w:tcPr>
            <w:tcW w:w="1129" w:type="dxa"/>
          </w:tcPr>
          <w:p w14:paraId="348198A5" w14:textId="77777777" w:rsidR="009D0958" w:rsidRPr="00C4739D" w:rsidRDefault="009D0958" w:rsidP="0086327A">
            <w:pPr>
              <w:pStyle w:val="TAH"/>
              <w:rPr>
                <w:sz w:val="16"/>
                <w:szCs w:val="16"/>
              </w:rPr>
            </w:pPr>
            <w:r w:rsidRPr="00C4739D">
              <w:rPr>
                <w:sz w:val="16"/>
                <w:szCs w:val="16"/>
              </w:rPr>
              <w:t>Solutions</w:t>
            </w:r>
          </w:p>
        </w:tc>
        <w:tc>
          <w:tcPr>
            <w:tcW w:w="1459" w:type="dxa"/>
          </w:tcPr>
          <w:p w14:paraId="6AC9C808" w14:textId="77777777" w:rsidR="009D0958" w:rsidRPr="00C4739D" w:rsidRDefault="009D0958" w:rsidP="0086327A">
            <w:pPr>
              <w:pStyle w:val="TAH"/>
              <w:rPr>
                <w:sz w:val="16"/>
                <w:szCs w:val="16"/>
              </w:rPr>
            </w:pPr>
            <w:r w:rsidRPr="00C4739D">
              <w:rPr>
                <w:sz w:val="16"/>
                <w:szCs w:val="16"/>
              </w:rPr>
              <w:t>&lt;Key Issue #1&gt;</w:t>
            </w:r>
          </w:p>
        </w:tc>
        <w:tc>
          <w:tcPr>
            <w:tcW w:w="1518" w:type="dxa"/>
          </w:tcPr>
          <w:p w14:paraId="5A0BCFCB" w14:textId="77777777" w:rsidR="009D0958" w:rsidRPr="00C4739D" w:rsidRDefault="009D0958" w:rsidP="0086327A">
            <w:pPr>
              <w:pStyle w:val="TAH"/>
              <w:rPr>
                <w:sz w:val="16"/>
                <w:szCs w:val="16"/>
              </w:rPr>
            </w:pPr>
            <w:r w:rsidRPr="00C4739D">
              <w:rPr>
                <w:sz w:val="16"/>
                <w:szCs w:val="16"/>
              </w:rPr>
              <w:t>&lt;Key Issue #2&gt;</w:t>
            </w:r>
          </w:p>
        </w:tc>
        <w:tc>
          <w:tcPr>
            <w:tcW w:w="1518" w:type="dxa"/>
          </w:tcPr>
          <w:p w14:paraId="122F8660" w14:textId="77777777" w:rsidR="009D0958" w:rsidRPr="00C4739D" w:rsidRDefault="009D0958" w:rsidP="0086327A">
            <w:pPr>
              <w:pStyle w:val="TAH"/>
              <w:rPr>
                <w:sz w:val="16"/>
                <w:szCs w:val="16"/>
              </w:rPr>
            </w:pPr>
            <w:r w:rsidRPr="00C4739D">
              <w:rPr>
                <w:sz w:val="16"/>
                <w:szCs w:val="16"/>
              </w:rPr>
              <w:t>&lt;Key Issue #</w:t>
            </w:r>
            <w:r w:rsidR="006A47BB" w:rsidRPr="00C4739D">
              <w:rPr>
                <w:sz w:val="16"/>
                <w:szCs w:val="16"/>
              </w:rPr>
              <w:t>3</w:t>
            </w:r>
            <w:r w:rsidRPr="00C4739D">
              <w:rPr>
                <w:sz w:val="16"/>
                <w:szCs w:val="16"/>
              </w:rPr>
              <w:t>&gt;</w:t>
            </w:r>
          </w:p>
        </w:tc>
      </w:tr>
      <w:tr w:rsidR="009D0958" w:rsidRPr="00C4739D" w14:paraId="2947CB51" w14:textId="77777777" w:rsidTr="0086327A">
        <w:trPr>
          <w:cantSplit/>
          <w:jc w:val="center"/>
        </w:trPr>
        <w:tc>
          <w:tcPr>
            <w:tcW w:w="1129" w:type="dxa"/>
          </w:tcPr>
          <w:p w14:paraId="51A71487" w14:textId="4C948F68" w:rsidR="009D0958" w:rsidRPr="00C4739D" w:rsidRDefault="003F0320" w:rsidP="0086327A">
            <w:pPr>
              <w:pStyle w:val="TAH"/>
            </w:pPr>
            <w:ins w:id="22" w:author="Huawei User" w:date="2024-02-16T23:20:00Z">
              <w:r>
                <w:t>#X</w:t>
              </w:r>
            </w:ins>
          </w:p>
        </w:tc>
        <w:tc>
          <w:tcPr>
            <w:tcW w:w="1459" w:type="dxa"/>
          </w:tcPr>
          <w:p w14:paraId="11CB6BD8" w14:textId="77777777" w:rsidR="009D0958" w:rsidRPr="00C4739D" w:rsidRDefault="009D0958" w:rsidP="0086327A">
            <w:pPr>
              <w:pStyle w:val="TAC"/>
              <w:rPr>
                <w:rFonts w:eastAsiaTheme="minorEastAsia"/>
                <w:lang w:eastAsia="zh-CN"/>
              </w:rPr>
            </w:pPr>
          </w:p>
        </w:tc>
        <w:tc>
          <w:tcPr>
            <w:tcW w:w="1518" w:type="dxa"/>
          </w:tcPr>
          <w:p w14:paraId="43F4E70E" w14:textId="7A4E5834" w:rsidR="009D0958" w:rsidRPr="00C4739D" w:rsidRDefault="003F0320" w:rsidP="0086327A">
            <w:pPr>
              <w:pStyle w:val="TAC"/>
              <w:rPr>
                <w:rFonts w:eastAsiaTheme="minorEastAsia"/>
                <w:lang w:eastAsia="zh-CN"/>
              </w:rPr>
            </w:pPr>
            <w:ins w:id="23" w:author="Huawei User" w:date="2024-02-16T23:20:00Z">
              <w:r>
                <w:rPr>
                  <w:rFonts w:eastAsiaTheme="minorEastAsia" w:hint="eastAsia"/>
                  <w:lang w:eastAsia="zh-CN"/>
                </w:rPr>
                <w:t>X</w:t>
              </w:r>
            </w:ins>
          </w:p>
        </w:tc>
        <w:tc>
          <w:tcPr>
            <w:tcW w:w="1518" w:type="dxa"/>
          </w:tcPr>
          <w:p w14:paraId="2550D6A9" w14:textId="77777777" w:rsidR="009D0958" w:rsidRPr="00C4739D" w:rsidRDefault="009D0958" w:rsidP="0086327A">
            <w:pPr>
              <w:pStyle w:val="TAC"/>
              <w:rPr>
                <w:rFonts w:eastAsiaTheme="minorEastAsia"/>
                <w:lang w:eastAsia="zh-CN"/>
              </w:rPr>
            </w:pPr>
          </w:p>
        </w:tc>
      </w:tr>
    </w:tbl>
    <w:p w14:paraId="424FA590" w14:textId="77777777" w:rsidR="00894F1D" w:rsidRPr="00C4739D" w:rsidRDefault="00894F1D" w:rsidP="00894F1D">
      <w:pPr>
        <w:rPr>
          <w:lang w:eastAsia="en-US"/>
        </w:rPr>
      </w:pPr>
    </w:p>
    <w:p w14:paraId="048F5591" w14:textId="2B0D60E2" w:rsidR="00CA089A" w:rsidRPr="00C4739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4739D">
        <w:rPr>
          <w:rFonts w:ascii="Arial" w:hAnsi="Arial" w:cs="Arial"/>
          <w:color w:val="FF0000"/>
          <w:sz w:val="28"/>
          <w:szCs w:val="28"/>
          <w:lang w:val="en-US"/>
        </w:rPr>
        <w:t xml:space="preserve">* * * * </w:t>
      </w:r>
      <w:r w:rsidRPr="00C4739D">
        <w:rPr>
          <w:rFonts w:ascii="Arial" w:hAnsi="Arial" w:cs="Arial"/>
          <w:color w:val="FF0000"/>
          <w:sz w:val="28"/>
          <w:szCs w:val="28"/>
          <w:lang w:val="en-US" w:eastAsia="zh-CN"/>
        </w:rPr>
        <w:t>Second</w:t>
      </w:r>
      <w:r w:rsidRPr="00C4739D">
        <w:rPr>
          <w:rFonts w:ascii="Arial" w:hAnsi="Arial" w:cs="Arial"/>
          <w:color w:val="FF0000"/>
          <w:sz w:val="28"/>
          <w:szCs w:val="28"/>
          <w:lang w:val="en-US"/>
        </w:rPr>
        <w:t xml:space="preserve"> change </w:t>
      </w:r>
      <w:r w:rsidR="007E24FA" w:rsidRPr="00C4739D">
        <w:rPr>
          <w:rFonts w:ascii="Arial" w:hAnsi="Arial" w:cs="Arial"/>
          <w:color w:val="FF0000"/>
          <w:sz w:val="28"/>
          <w:szCs w:val="28"/>
          <w:lang w:val="en-US"/>
        </w:rPr>
        <w:t xml:space="preserve">(all new) </w:t>
      </w:r>
      <w:r w:rsidRPr="00C4739D">
        <w:rPr>
          <w:rFonts w:ascii="Arial" w:hAnsi="Arial" w:cs="Arial"/>
          <w:color w:val="FF0000"/>
          <w:sz w:val="28"/>
          <w:szCs w:val="28"/>
          <w:lang w:val="en-US"/>
        </w:rPr>
        <w:t>* * * *</w:t>
      </w:r>
    </w:p>
    <w:p w14:paraId="09D23D66" w14:textId="6ED57CD0" w:rsidR="00CA66C0" w:rsidRPr="00C4739D" w:rsidRDefault="00CA66C0" w:rsidP="00CA66C0">
      <w:pPr>
        <w:pStyle w:val="2"/>
      </w:pPr>
      <w:r w:rsidRPr="00C4739D">
        <w:lastRenderedPageBreak/>
        <w:t>6.</w:t>
      </w:r>
      <w:r w:rsidRPr="00C4739D">
        <w:rPr>
          <w:rFonts w:hint="eastAsia"/>
        </w:rPr>
        <w:t>X</w:t>
      </w:r>
      <w:r w:rsidRPr="00C4739D">
        <w:rPr>
          <w:rFonts w:hint="eastAsia"/>
        </w:rPr>
        <w:tab/>
      </w:r>
      <w:r w:rsidRPr="00C4739D">
        <w:t>Solution</w:t>
      </w:r>
      <w:r w:rsidRPr="00C4739D">
        <w:rPr>
          <w:rFonts w:hint="eastAsia"/>
        </w:rPr>
        <w:t xml:space="preserve"> #</w:t>
      </w:r>
      <w:r w:rsidRPr="00C4739D">
        <w:t xml:space="preserve">X: </w:t>
      </w:r>
      <w:r w:rsidR="00991595" w:rsidRPr="00C4739D">
        <w:t xml:space="preserve">AIoT </w:t>
      </w:r>
      <w:r w:rsidR="001811F9" w:rsidRPr="00C4739D">
        <w:t>Device ID</w:t>
      </w:r>
      <w:r w:rsidR="000A5EE8" w:rsidRPr="00C4739D">
        <w:t xml:space="preserve"> with home</w:t>
      </w:r>
      <w:r w:rsidR="005F31F4" w:rsidRPr="00C4739D">
        <w:t xml:space="preserve"> network</w:t>
      </w:r>
      <w:r w:rsidR="000A5EE8" w:rsidRPr="00C4739D">
        <w:t>, owner and instance identification</w:t>
      </w:r>
    </w:p>
    <w:p w14:paraId="618A1B7D" w14:textId="77777777" w:rsidR="00CA66C0" w:rsidRPr="00C4739D" w:rsidRDefault="00CA66C0" w:rsidP="00CA66C0">
      <w:pPr>
        <w:pStyle w:val="3"/>
      </w:pPr>
      <w:r w:rsidRPr="00C4739D">
        <w:t>6.</w:t>
      </w:r>
      <w:r w:rsidRPr="00C4739D">
        <w:rPr>
          <w:rFonts w:hint="eastAsia"/>
        </w:rPr>
        <w:t>X</w:t>
      </w:r>
      <w:r w:rsidRPr="00C4739D">
        <w:t>.1</w:t>
      </w:r>
      <w:r w:rsidRPr="00C4739D">
        <w:rPr>
          <w:rFonts w:hint="eastAsia"/>
        </w:rPr>
        <w:tab/>
        <w:t>Description</w:t>
      </w:r>
    </w:p>
    <w:p w14:paraId="589DFF4E" w14:textId="62DBE891" w:rsidR="00325B6F" w:rsidRPr="00C4739D" w:rsidRDefault="00325B6F">
      <w:pPr>
        <w:rPr>
          <w:rFonts w:eastAsiaTheme="minorEastAsia"/>
          <w:lang w:eastAsia="zh-CN"/>
        </w:rPr>
      </w:pPr>
      <w:r w:rsidRPr="00C4739D">
        <w:rPr>
          <w:rFonts w:eastAsiaTheme="minorEastAsia"/>
          <w:lang w:eastAsia="zh-CN"/>
        </w:rPr>
        <w:t>This solution address</w:t>
      </w:r>
      <w:r w:rsidR="00810281" w:rsidRPr="00C4739D">
        <w:rPr>
          <w:rFonts w:eastAsiaTheme="minorEastAsia"/>
          <w:lang w:eastAsia="zh-CN"/>
        </w:rPr>
        <w:t>es</w:t>
      </w:r>
      <w:r w:rsidRPr="00C4739D">
        <w:rPr>
          <w:rFonts w:eastAsiaTheme="minorEastAsia"/>
          <w:lang w:eastAsia="zh-CN"/>
        </w:rPr>
        <w:t xml:space="preserve"> the KI#</w:t>
      </w:r>
      <w:r w:rsidR="004437DE" w:rsidRPr="00C4739D">
        <w:rPr>
          <w:rFonts w:eastAsiaTheme="minorEastAsia"/>
          <w:lang w:eastAsia="zh-CN"/>
        </w:rPr>
        <w:t xml:space="preserve">2 </w:t>
      </w:r>
      <w:r w:rsidR="007E24FA" w:rsidRPr="00C4739D">
        <w:rPr>
          <w:rFonts w:eastAsiaTheme="minorEastAsia"/>
          <w:lang w:eastAsia="zh-CN"/>
        </w:rPr>
        <w:t xml:space="preserve">and the aspect </w:t>
      </w:r>
      <w:r w:rsidR="004437DE" w:rsidRPr="00C4739D">
        <w:rPr>
          <w:rFonts w:eastAsiaTheme="minorEastAsia"/>
          <w:lang w:eastAsia="zh-CN"/>
        </w:rPr>
        <w:t xml:space="preserve">about how to </w:t>
      </w:r>
      <w:r w:rsidR="007E24FA" w:rsidRPr="00C4739D">
        <w:rPr>
          <w:rFonts w:eastAsiaTheme="minorEastAsia"/>
          <w:lang w:eastAsia="zh-CN"/>
        </w:rPr>
        <w:t xml:space="preserve">identify and </w:t>
      </w:r>
      <w:r w:rsidR="004437DE" w:rsidRPr="00C4739D">
        <w:rPr>
          <w:rFonts w:eastAsiaTheme="minorEastAsia"/>
          <w:lang w:eastAsia="zh-CN"/>
        </w:rPr>
        <w:t>format the identifier of Ambient IoT Device in order to identify specific Ambient IoT Device or a group of Ambient IoT Devices.</w:t>
      </w:r>
    </w:p>
    <w:p w14:paraId="7D505682" w14:textId="40AD325D" w:rsidR="005D5EFB" w:rsidRPr="00C4739D" w:rsidRDefault="00281CA2">
      <w:pPr>
        <w:rPr>
          <w:rFonts w:eastAsiaTheme="minorEastAsia"/>
          <w:lang w:eastAsia="zh-CN"/>
        </w:rPr>
      </w:pPr>
      <w:r w:rsidRPr="00C4739D">
        <w:rPr>
          <w:rFonts w:eastAsiaTheme="minorEastAsia"/>
          <w:lang w:eastAsia="zh-CN"/>
        </w:rPr>
        <w:t>According to TS 22.369 [2], the 5G system shall provide suitable mechanisms to support communication between a</w:t>
      </w:r>
      <w:r w:rsidR="007E24FA" w:rsidRPr="00C4739D">
        <w:rPr>
          <w:rFonts w:eastAsiaTheme="minorEastAsia"/>
          <w:lang w:eastAsia="zh-CN"/>
        </w:rPr>
        <w:t>n</w:t>
      </w:r>
      <w:r w:rsidRPr="00C4739D">
        <w:rPr>
          <w:rFonts w:eastAsiaTheme="minorEastAsia"/>
          <w:lang w:eastAsia="zh-CN"/>
        </w:rPr>
        <w:t xml:space="preserve"> authorized 3rd party and an Ambient IoT device or group of Ambient devices. In addition, subject to user consent, operator’s policy and 3rd party request, the 5G system shall provide information about an Ambient IoT device or a group of Ambient IoT devices (e.g. position) to the 3rd party via the 5G network.</w:t>
      </w:r>
      <w:r w:rsidR="005D5EFB" w:rsidRPr="00C4739D">
        <w:rPr>
          <w:rFonts w:eastAsiaTheme="minorEastAsia" w:hint="eastAsia"/>
          <w:lang w:eastAsia="zh-CN"/>
        </w:rPr>
        <w:t xml:space="preserve"> </w:t>
      </w:r>
      <w:r w:rsidR="005D5EFB" w:rsidRPr="00C4739D">
        <w:rPr>
          <w:rFonts w:eastAsiaTheme="minorEastAsia"/>
          <w:lang w:eastAsia="zh-CN"/>
        </w:rPr>
        <w:t>Based on these service requirements, the relationship among the Ambient IoT Device, Mobile Network Operator and the 3rd party is illustrated below.</w:t>
      </w:r>
    </w:p>
    <w:p w14:paraId="762DB745" w14:textId="4ED33C7F" w:rsidR="005D5EFB" w:rsidRPr="00C4739D" w:rsidRDefault="00155E17" w:rsidP="00155E17">
      <w:pPr>
        <w:jc w:val="center"/>
        <w:rPr>
          <w:rFonts w:eastAsiaTheme="minorEastAsia"/>
          <w:lang w:eastAsia="zh-CN"/>
        </w:rPr>
      </w:pPr>
      <w:r w:rsidRPr="00C4739D">
        <w:rPr>
          <w:noProof/>
        </w:rPr>
        <w:drawing>
          <wp:inline distT="0" distB="0" distL="0" distR="0" wp14:anchorId="31E4330E" wp14:editId="25819C7A">
            <wp:extent cx="3567142" cy="1352099"/>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77071" cy="1355863"/>
                    </a:xfrm>
                    <a:prstGeom prst="rect">
                      <a:avLst/>
                    </a:prstGeom>
                  </pic:spPr>
                </pic:pic>
              </a:graphicData>
            </a:graphic>
          </wp:inline>
        </w:drawing>
      </w:r>
    </w:p>
    <w:p w14:paraId="18C4BD0A" w14:textId="00FEFBB4" w:rsidR="00155E17" w:rsidRPr="00C4739D" w:rsidRDefault="00155E17" w:rsidP="007E24FA">
      <w:pPr>
        <w:pStyle w:val="TF"/>
        <w:rPr>
          <w:rFonts w:eastAsiaTheme="minorEastAsia"/>
          <w:color w:val="auto"/>
          <w:lang w:eastAsia="zh-CN"/>
        </w:rPr>
      </w:pPr>
      <w:r w:rsidRPr="00C4739D">
        <w:t>Figure 6.X.1-1: Relationship Among Ambient IoT Device, Mobile Network Operator and 3rd Party</w:t>
      </w:r>
    </w:p>
    <w:p w14:paraId="40583C16" w14:textId="4E9E1A5F" w:rsidR="0035617B" w:rsidRPr="00C4739D" w:rsidRDefault="00717607">
      <w:pPr>
        <w:rPr>
          <w:rFonts w:eastAsiaTheme="minorEastAsia"/>
          <w:lang w:eastAsia="zh-CN"/>
        </w:rPr>
      </w:pPr>
      <w:r w:rsidRPr="00C4739D">
        <w:rPr>
          <w:rFonts w:eastAsiaTheme="minorEastAsia"/>
          <w:lang w:eastAsia="zh-CN"/>
        </w:rPr>
        <w:t xml:space="preserve">An Ambient IoT Device is </w:t>
      </w:r>
      <w:r w:rsidR="007E24FA" w:rsidRPr="00C4739D">
        <w:rPr>
          <w:rFonts w:eastAsiaTheme="minorEastAsia"/>
          <w:lang w:eastAsia="zh-CN"/>
        </w:rPr>
        <w:t xml:space="preserve">typically </w:t>
      </w:r>
      <w:r w:rsidRPr="00C4739D">
        <w:rPr>
          <w:rFonts w:eastAsiaTheme="minorEastAsia"/>
          <w:lang w:eastAsia="zh-CN"/>
        </w:rPr>
        <w:t>owned by a third party who has a service agreement with a Mobile Network Operator to enable Ambient IoT service in 3GPP system</w:t>
      </w:r>
      <w:r w:rsidR="007E24FA" w:rsidRPr="00C4739D">
        <w:rPr>
          <w:rFonts w:eastAsiaTheme="minorEastAsia"/>
          <w:lang w:eastAsia="zh-CN"/>
        </w:rPr>
        <w:t xml:space="preserve"> (although the MNO could also be the owner of a device)</w:t>
      </w:r>
      <w:r w:rsidRPr="00C4739D">
        <w:rPr>
          <w:rFonts w:eastAsiaTheme="minorEastAsia"/>
          <w:lang w:eastAsia="zh-CN"/>
        </w:rPr>
        <w:t xml:space="preserve">. </w:t>
      </w:r>
      <w:r w:rsidR="007E24FA" w:rsidRPr="00C4739D">
        <w:rPr>
          <w:rFonts w:eastAsiaTheme="minorEastAsia"/>
          <w:lang w:eastAsia="zh-CN"/>
        </w:rPr>
        <w:t>The MNO</w:t>
      </w:r>
      <w:r w:rsidR="00AB2741" w:rsidRPr="00C4739D">
        <w:rPr>
          <w:rFonts w:eastAsiaTheme="minorEastAsia"/>
          <w:lang w:eastAsia="zh-CN"/>
        </w:rPr>
        <w:t xml:space="preserve"> manages the Ambient </w:t>
      </w:r>
      <w:r w:rsidR="00AB2741" w:rsidRPr="00C4739D">
        <w:rPr>
          <w:rFonts w:eastAsiaTheme="minorEastAsia" w:hint="eastAsia"/>
          <w:lang w:eastAsia="zh-CN"/>
        </w:rPr>
        <w:t>I</w:t>
      </w:r>
      <w:r w:rsidR="00AB2741" w:rsidRPr="00C4739D">
        <w:rPr>
          <w:rFonts w:eastAsiaTheme="minorEastAsia"/>
          <w:lang w:eastAsia="zh-CN"/>
        </w:rPr>
        <w:t xml:space="preserve">oT Device in order to support communication between the 3rd party and the Ambient IoT Device via the 5G network. </w:t>
      </w:r>
      <w:r w:rsidRPr="00C4739D">
        <w:rPr>
          <w:rFonts w:eastAsiaTheme="minorEastAsia"/>
          <w:lang w:eastAsia="zh-CN"/>
        </w:rPr>
        <w:t xml:space="preserve">Therefore, </w:t>
      </w:r>
      <w:r w:rsidR="00C61D42" w:rsidRPr="00C4739D">
        <w:rPr>
          <w:rFonts w:eastAsiaTheme="minorEastAsia"/>
          <w:lang w:eastAsia="zh-CN"/>
        </w:rPr>
        <w:t xml:space="preserve">based on this model, </w:t>
      </w:r>
      <w:r w:rsidR="005B4078" w:rsidRPr="00C4739D">
        <w:rPr>
          <w:rFonts w:eastAsiaTheme="minorEastAsia"/>
          <w:lang w:eastAsia="zh-CN"/>
        </w:rPr>
        <w:t xml:space="preserve">in the 3GPP system, </w:t>
      </w:r>
      <w:r w:rsidR="00C61D42" w:rsidRPr="00C4739D">
        <w:rPr>
          <w:rFonts w:eastAsiaTheme="minorEastAsia"/>
          <w:lang w:eastAsia="zh-CN"/>
        </w:rPr>
        <w:t xml:space="preserve">different </w:t>
      </w:r>
      <w:r w:rsidR="007E24FA" w:rsidRPr="00C4739D">
        <w:rPr>
          <w:rFonts w:eastAsiaTheme="minorEastAsia"/>
          <w:lang w:eastAsia="zh-CN"/>
        </w:rPr>
        <w:t xml:space="preserve">MNOs </w:t>
      </w:r>
      <w:r w:rsidR="00C61D42" w:rsidRPr="00C4739D">
        <w:rPr>
          <w:rFonts w:eastAsiaTheme="minorEastAsia"/>
          <w:lang w:eastAsia="zh-CN"/>
        </w:rPr>
        <w:t>may need to manage different Ambient IoT Device</w:t>
      </w:r>
      <w:r w:rsidR="00256F10" w:rsidRPr="00C4739D">
        <w:rPr>
          <w:rFonts w:eastAsiaTheme="minorEastAsia"/>
          <w:lang w:eastAsia="zh-CN"/>
        </w:rPr>
        <w:t>s owned by different third parties</w:t>
      </w:r>
      <w:r w:rsidR="00C61D42" w:rsidRPr="00C4739D">
        <w:rPr>
          <w:rFonts w:eastAsiaTheme="minorEastAsia"/>
          <w:lang w:eastAsia="zh-CN"/>
        </w:rPr>
        <w:t xml:space="preserve">. </w:t>
      </w:r>
      <w:r w:rsidR="005B4078" w:rsidRPr="00C4739D">
        <w:rPr>
          <w:rFonts w:eastAsiaTheme="minorEastAsia"/>
          <w:lang w:eastAsia="zh-CN"/>
        </w:rPr>
        <w:t>Hence</w:t>
      </w:r>
      <w:r w:rsidR="00C61D42" w:rsidRPr="00C4739D">
        <w:rPr>
          <w:rFonts w:eastAsiaTheme="minorEastAsia"/>
          <w:lang w:eastAsia="zh-CN"/>
        </w:rPr>
        <w:t>,</w:t>
      </w:r>
      <w:r w:rsidR="005B4078" w:rsidRPr="00C4739D">
        <w:rPr>
          <w:rFonts w:eastAsiaTheme="minorEastAsia"/>
          <w:lang w:eastAsia="zh-CN"/>
        </w:rPr>
        <w:t xml:space="preserve"> the Device ID used by an Ambient IoT Device shall </w:t>
      </w:r>
      <w:r w:rsidR="00E4057F" w:rsidRPr="00C4739D">
        <w:rPr>
          <w:rFonts w:eastAsiaTheme="minorEastAsia"/>
          <w:lang w:eastAsia="zh-CN"/>
        </w:rPr>
        <w:t>en</w:t>
      </w:r>
      <w:r w:rsidR="005B4078" w:rsidRPr="00C4739D">
        <w:rPr>
          <w:rFonts w:eastAsiaTheme="minorEastAsia"/>
          <w:lang w:eastAsia="zh-CN"/>
        </w:rPr>
        <w:t>able</w:t>
      </w:r>
      <w:r w:rsidR="00E4057F" w:rsidRPr="00C4739D">
        <w:rPr>
          <w:rFonts w:eastAsiaTheme="minorEastAsia"/>
          <w:lang w:eastAsia="zh-CN"/>
        </w:rPr>
        <w:t xml:space="preserve"> the identification of</w:t>
      </w:r>
      <w:r w:rsidR="005B4078" w:rsidRPr="00C4739D">
        <w:rPr>
          <w:rFonts w:eastAsiaTheme="minorEastAsia"/>
          <w:lang w:eastAsia="zh-CN"/>
        </w:rPr>
        <w:t xml:space="preserve"> the </w:t>
      </w:r>
      <w:r w:rsidR="006B0A96" w:rsidRPr="00C4739D">
        <w:rPr>
          <w:rFonts w:eastAsiaTheme="minorEastAsia"/>
          <w:lang w:eastAsia="zh-CN"/>
        </w:rPr>
        <w:t xml:space="preserve">MNO </w:t>
      </w:r>
      <w:r w:rsidR="005B4078" w:rsidRPr="00C4739D">
        <w:rPr>
          <w:rFonts w:eastAsiaTheme="minorEastAsia"/>
          <w:lang w:eastAsia="zh-CN"/>
        </w:rPr>
        <w:t>it is managed by</w:t>
      </w:r>
      <w:r w:rsidR="00E4057F" w:rsidRPr="00C4739D">
        <w:rPr>
          <w:rFonts w:eastAsiaTheme="minorEastAsia"/>
          <w:lang w:eastAsia="zh-CN"/>
        </w:rPr>
        <w:t>,</w:t>
      </w:r>
      <w:r w:rsidR="005B4078" w:rsidRPr="00C4739D">
        <w:rPr>
          <w:rFonts w:eastAsiaTheme="minorEastAsia"/>
          <w:lang w:eastAsia="zh-CN"/>
        </w:rPr>
        <w:t xml:space="preserve"> </w:t>
      </w:r>
      <w:r w:rsidR="00E4057F" w:rsidRPr="00C4739D">
        <w:rPr>
          <w:rFonts w:eastAsiaTheme="minorEastAsia"/>
          <w:lang w:eastAsia="zh-CN"/>
        </w:rPr>
        <w:t xml:space="preserve">the </w:t>
      </w:r>
      <w:r w:rsidR="005B4078" w:rsidRPr="00C4739D">
        <w:rPr>
          <w:rFonts w:eastAsiaTheme="minorEastAsia"/>
          <w:lang w:eastAsia="zh-CN"/>
        </w:rPr>
        <w:t>identif</w:t>
      </w:r>
      <w:r w:rsidR="00E4057F" w:rsidRPr="00C4739D">
        <w:rPr>
          <w:rFonts w:eastAsiaTheme="minorEastAsia"/>
          <w:lang w:eastAsia="zh-CN"/>
        </w:rPr>
        <w:t>ication</w:t>
      </w:r>
      <w:r w:rsidR="005B4078" w:rsidRPr="00C4739D">
        <w:rPr>
          <w:rFonts w:eastAsiaTheme="minorEastAsia"/>
          <w:lang w:eastAsia="zh-CN"/>
        </w:rPr>
        <w:t xml:space="preserve"> </w:t>
      </w:r>
      <w:r w:rsidR="00E4057F" w:rsidRPr="00C4739D">
        <w:rPr>
          <w:rFonts w:eastAsiaTheme="minorEastAsia"/>
          <w:lang w:eastAsia="zh-CN"/>
        </w:rPr>
        <w:t>of the 3rd</w:t>
      </w:r>
      <w:r w:rsidR="00C56FA8" w:rsidRPr="00C4739D">
        <w:rPr>
          <w:rFonts w:eastAsiaTheme="minorEastAsia"/>
          <w:lang w:eastAsia="zh-CN"/>
        </w:rPr>
        <w:t xml:space="preserve"> party </w:t>
      </w:r>
      <w:r w:rsidR="005B4078" w:rsidRPr="00C4739D">
        <w:rPr>
          <w:rFonts w:eastAsiaTheme="minorEastAsia"/>
          <w:lang w:eastAsia="zh-CN"/>
        </w:rPr>
        <w:t>it</w:t>
      </w:r>
      <w:r w:rsidR="00C56FA8" w:rsidRPr="00C4739D">
        <w:rPr>
          <w:rFonts w:eastAsiaTheme="minorEastAsia"/>
          <w:lang w:eastAsia="zh-CN"/>
        </w:rPr>
        <w:t xml:space="preserve"> belong</w:t>
      </w:r>
      <w:r w:rsidR="00E4057F" w:rsidRPr="00C4739D">
        <w:rPr>
          <w:rFonts w:eastAsiaTheme="minorEastAsia"/>
          <w:lang w:eastAsia="zh-CN"/>
        </w:rPr>
        <w:t>s</w:t>
      </w:r>
      <w:r w:rsidR="00C56FA8" w:rsidRPr="00C4739D">
        <w:rPr>
          <w:rFonts w:eastAsiaTheme="minorEastAsia"/>
          <w:lang w:eastAsia="zh-CN"/>
        </w:rPr>
        <w:t xml:space="preserve"> </w:t>
      </w:r>
      <w:r w:rsidR="00E4057F" w:rsidRPr="00C4739D">
        <w:rPr>
          <w:rFonts w:eastAsiaTheme="minorEastAsia"/>
          <w:lang w:eastAsia="zh-CN"/>
        </w:rPr>
        <w:t xml:space="preserve">and the identification of the Ambient IoT itself. </w:t>
      </w:r>
    </w:p>
    <w:p w14:paraId="1405EF49" w14:textId="77777777" w:rsidR="00C61D42" w:rsidRPr="00C4739D" w:rsidRDefault="00C61D42">
      <w:pPr>
        <w:rPr>
          <w:rFonts w:eastAsiaTheme="minorEastAsia"/>
          <w:lang w:eastAsia="zh-CN"/>
        </w:rPr>
      </w:pPr>
      <w:r w:rsidRPr="00C4739D">
        <w:rPr>
          <w:rFonts w:eastAsiaTheme="minorEastAsia" w:hint="eastAsia"/>
          <w:lang w:eastAsia="zh-CN"/>
        </w:rPr>
        <w:t>B</w:t>
      </w:r>
      <w:r w:rsidRPr="00C4739D">
        <w:rPr>
          <w:rFonts w:eastAsiaTheme="minorEastAsia"/>
          <w:lang w:eastAsia="zh-CN"/>
        </w:rPr>
        <w:t>ased on the above consideration, following components are considered necessary to compo</w:t>
      </w:r>
      <w:r w:rsidR="00B423DB" w:rsidRPr="00C4739D">
        <w:rPr>
          <w:rFonts w:eastAsiaTheme="minorEastAsia"/>
          <w:lang w:eastAsia="zh-CN"/>
        </w:rPr>
        <w:t>se</w:t>
      </w:r>
      <w:r w:rsidRPr="00C4739D">
        <w:rPr>
          <w:rFonts w:eastAsiaTheme="minorEastAsia"/>
          <w:lang w:eastAsia="zh-CN"/>
        </w:rPr>
        <w:t xml:space="preserve"> the Ambient IoT Device ID</w:t>
      </w:r>
      <w:r w:rsidR="00B423DB" w:rsidRPr="00C4739D">
        <w:rPr>
          <w:rFonts w:eastAsiaTheme="minorEastAsia"/>
          <w:lang w:eastAsia="zh-CN"/>
        </w:rPr>
        <w:t>:</w:t>
      </w:r>
    </w:p>
    <w:p w14:paraId="42B98E73" w14:textId="2266A054" w:rsidR="00B423DB" w:rsidRPr="00C4739D" w:rsidRDefault="00B423DB" w:rsidP="00B423DB">
      <w:pPr>
        <w:pStyle w:val="B1"/>
        <w:rPr>
          <w:rFonts w:eastAsiaTheme="minorEastAsia"/>
          <w:color w:val="auto"/>
          <w:lang w:eastAsia="en-GB"/>
        </w:rPr>
      </w:pPr>
      <w:r w:rsidRPr="00C4739D">
        <w:rPr>
          <w:rFonts w:eastAsiaTheme="minorEastAsia"/>
          <w:color w:val="auto"/>
          <w:lang w:eastAsia="en-GB"/>
        </w:rPr>
        <w:t>-</w:t>
      </w:r>
      <w:r w:rsidRPr="00C4739D">
        <w:rPr>
          <w:rFonts w:eastAsiaTheme="minorEastAsia"/>
          <w:color w:val="auto"/>
          <w:lang w:eastAsia="en-GB"/>
        </w:rPr>
        <w:tab/>
      </w:r>
      <w:r w:rsidRPr="00C4739D">
        <w:rPr>
          <w:rFonts w:eastAsiaTheme="minorEastAsia"/>
          <w:b/>
          <w:color w:val="auto"/>
          <w:lang w:eastAsia="en-GB"/>
        </w:rPr>
        <w:t>Home Network Identifier:</w:t>
      </w:r>
      <w:r w:rsidRPr="00C4739D">
        <w:rPr>
          <w:rFonts w:eastAsiaTheme="minorEastAsia"/>
          <w:color w:val="auto"/>
          <w:lang w:eastAsia="en-GB"/>
        </w:rPr>
        <w:t xml:space="preserve"> </w:t>
      </w:r>
      <w:r w:rsidR="00B05E0D" w:rsidRPr="00C4739D">
        <w:rPr>
          <w:rFonts w:eastAsiaTheme="minorEastAsia"/>
          <w:color w:val="auto"/>
          <w:lang w:eastAsia="en-GB"/>
        </w:rPr>
        <w:t>an identifier</w:t>
      </w:r>
      <w:r w:rsidRPr="00C4739D">
        <w:rPr>
          <w:rFonts w:eastAsiaTheme="minorEastAsia"/>
          <w:color w:val="auto"/>
          <w:lang w:eastAsia="en-GB"/>
        </w:rPr>
        <w:t xml:space="preserve"> used to identify the home </w:t>
      </w:r>
      <w:r w:rsidR="006B0A96" w:rsidRPr="00C4739D">
        <w:rPr>
          <w:rFonts w:eastAsiaTheme="minorEastAsia"/>
          <w:color w:val="auto"/>
          <w:lang w:eastAsia="en-GB"/>
        </w:rPr>
        <w:t xml:space="preserve">MNO </w:t>
      </w:r>
      <w:r w:rsidRPr="00C4739D">
        <w:rPr>
          <w:rFonts w:eastAsiaTheme="minorEastAsia"/>
          <w:color w:val="auto"/>
          <w:lang w:eastAsia="en-GB"/>
        </w:rPr>
        <w:t>managing the Ambient IoT Device</w:t>
      </w:r>
      <w:r w:rsidR="00F61DC5" w:rsidRPr="00C4739D">
        <w:rPr>
          <w:rFonts w:eastAsiaTheme="minorEastAsia"/>
          <w:color w:val="auto"/>
          <w:lang w:eastAsia="en-GB"/>
        </w:rPr>
        <w:t>;</w:t>
      </w:r>
    </w:p>
    <w:p w14:paraId="639A9DD4" w14:textId="602A6A8C" w:rsidR="00B423DB" w:rsidRPr="00C4739D" w:rsidRDefault="00B423DB" w:rsidP="00B423DB">
      <w:pPr>
        <w:pStyle w:val="B1"/>
        <w:rPr>
          <w:rFonts w:eastAsiaTheme="minorEastAsia"/>
          <w:color w:val="auto"/>
          <w:lang w:eastAsia="zh-CN"/>
        </w:rPr>
      </w:pPr>
      <w:r w:rsidRPr="00C4739D">
        <w:rPr>
          <w:rFonts w:eastAsiaTheme="minorEastAsia"/>
          <w:color w:val="auto"/>
          <w:lang w:eastAsia="zh-CN"/>
        </w:rPr>
        <w:t>-</w:t>
      </w:r>
      <w:r w:rsidRPr="00C4739D">
        <w:rPr>
          <w:rFonts w:eastAsiaTheme="minorEastAsia"/>
          <w:color w:val="auto"/>
          <w:lang w:eastAsia="zh-CN"/>
        </w:rPr>
        <w:tab/>
      </w:r>
      <w:r w:rsidR="00B05E0D" w:rsidRPr="00C4739D">
        <w:rPr>
          <w:rFonts w:eastAsiaTheme="minorEastAsia"/>
          <w:b/>
          <w:color w:val="auto"/>
          <w:lang w:eastAsia="zh-CN"/>
        </w:rPr>
        <w:t xml:space="preserve">Owner Identifier: </w:t>
      </w:r>
      <w:r w:rsidR="00B05E0D" w:rsidRPr="00C4739D">
        <w:rPr>
          <w:rFonts w:eastAsiaTheme="minorEastAsia"/>
          <w:color w:val="auto"/>
          <w:lang w:eastAsia="zh-CN"/>
        </w:rPr>
        <w:t xml:space="preserve">an identifier used to identify </w:t>
      </w:r>
      <w:r w:rsidR="00F61DC5" w:rsidRPr="00C4739D">
        <w:rPr>
          <w:rFonts w:eastAsiaTheme="minorEastAsia"/>
          <w:color w:val="auto"/>
          <w:lang w:eastAsia="zh-CN"/>
        </w:rPr>
        <w:t xml:space="preserve">a </w:t>
      </w:r>
      <w:r w:rsidR="00E04DF0" w:rsidRPr="00C4739D">
        <w:rPr>
          <w:rFonts w:eastAsiaTheme="minorEastAsia"/>
          <w:color w:val="auto"/>
          <w:lang w:eastAsia="zh-CN"/>
        </w:rPr>
        <w:t>3rd party</w:t>
      </w:r>
      <w:r w:rsidR="00F61DC5" w:rsidRPr="00C4739D">
        <w:rPr>
          <w:rFonts w:eastAsiaTheme="minorEastAsia"/>
          <w:color w:val="auto"/>
          <w:lang w:eastAsia="zh-CN"/>
        </w:rPr>
        <w:t xml:space="preserve"> wh</w:t>
      </w:r>
      <w:r w:rsidR="006576A5" w:rsidRPr="00C4739D">
        <w:rPr>
          <w:rFonts w:eastAsiaTheme="minorEastAsia"/>
          <w:color w:val="auto"/>
          <w:lang w:eastAsia="zh-CN"/>
        </w:rPr>
        <w:t xml:space="preserve">o </w:t>
      </w:r>
      <w:r w:rsidR="00F61DC5" w:rsidRPr="00C4739D">
        <w:rPr>
          <w:rFonts w:eastAsiaTheme="minorEastAsia"/>
          <w:color w:val="auto"/>
          <w:lang w:eastAsia="zh-CN"/>
        </w:rPr>
        <w:t>sends</w:t>
      </w:r>
      <w:r w:rsidR="00B05E0D" w:rsidRPr="00C4739D">
        <w:rPr>
          <w:rFonts w:eastAsiaTheme="minorEastAsia"/>
          <w:color w:val="auto"/>
          <w:lang w:eastAsia="zh-CN"/>
        </w:rPr>
        <w:t xml:space="preserve"> service request</w:t>
      </w:r>
      <w:r w:rsidR="007E24FA" w:rsidRPr="00C4739D">
        <w:rPr>
          <w:rFonts w:eastAsiaTheme="minorEastAsia"/>
          <w:color w:val="auto"/>
          <w:lang w:eastAsia="zh-CN"/>
        </w:rPr>
        <w:t>s</w:t>
      </w:r>
      <w:r w:rsidR="00B05E0D" w:rsidRPr="00C4739D">
        <w:rPr>
          <w:rFonts w:eastAsiaTheme="minorEastAsia"/>
          <w:color w:val="auto"/>
          <w:lang w:eastAsia="zh-CN"/>
        </w:rPr>
        <w:t xml:space="preserve"> to trigger </w:t>
      </w:r>
      <w:r w:rsidR="00B41A43" w:rsidRPr="00C4739D">
        <w:rPr>
          <w:rFonts w:eastAsiaTheme="minorEastAsia"/>
          <w:color w:val="auto"/>
          <w:lang w:eastAsia="zh-CN"/>
        </w:rPr>
        <w:t>5GC</w:t>
      </w:r>
      <w:r w:rsidR="00B05E0D" w:rsidRPr="00C4739D">
        <w:rPr>
          <w:rFonts w:eastAsiaTheme="minorEastAsia"/>
          <w:color w:val="auto"/>
          <w:lang w:eastAsia="zh-CN"/>
        </w:rPr>
        <w:t xml:space="preserve"> </w:t>
      </w:r>
      <w:r w:rsidR="007E24FA" w:rsidRPr="00C4739D">
        <w:rPr>
          <w:rFonts w:eastAsiaTheme="minorEastAsia"/>
          <w:color w:val="auto"/>
          <w:lang w:eastAsia="zh-CN"/>
        </w:rPr>
        <w:t xml:space="preserve">to </w:t>
      </w:r>
      <w:r w:rsidR="00B05E0D" w:rsidRPr="00C4739D">
        <w:rPr>
          <w:rFonts w:eastAsiaTheme="minorEastAsia"/>
          <w:color w:val="auto"/>
          <w:lang w:eastAsia="zh-CN"/>
        </w:rPr>
        <w:t>perform Ambient IoT service operation</w:t>
      </w:r>
      <w:r w:rsidR="00F61DC5" w:rsidRPr="00C4739D">
        <w:rPr>
          <w:rFonts w:eastAsiaTheme="minorEastAsia"/>
          <w:color w:val="auto"/>
          <w:lang w:eastAsia="zh-CN"/>
        </w:rPr>
        <w:t>;</w:t>
      </w:r>
    </w:p>
    <w:p w14:paraId="3DA5B5DE" w14:textId="17BDE7B8" w:rsidR="00561C45" w:rsidRPr="00C4739D" w:rsidRDefault="00561C45" w:rsidP="007E24FA">
      <w:pPr>
        <w:pStyle w:val="NO"/>
        <w:rPr>
          <w:rFonts w:eastAsiaTheme="minorEastAsia"/>
          <w:lang w:eastAsia="zh-CN"/>
        </w:rPr>
      </w:pPr>
      <w:r w:rsidRPr="00C4739D">
        <w:rPr>
          <w:rFonts w:eastAsiaTheme="minorEastAsia"/>
          <w:lang w:eastAsia="zh-CN"/>
        </w:rPr>
        <w:t xml:space="preserve">NOTE 1: </w:t>
      </w:r>
      <w:r w:rsidRPr="00C4739D">
        <w:rPr>
          <w:rFonts w:eastAsiaTheme="minorEastAsia" w:hint="eastAsia"/>
          <w:lang w:eastAsia="zh-CN"/>
        </w:rPr>
        <w:t>T</w:t>
      </w:r>
      <w:r w:rsidRPr="00C4739D">
        <w:rPr>
          <w:rFonts w:eastAsiaTheme="minorEastAsia"/>
          <w:lang w:eastAsia="zh-CN"/>
        </w:rPr>
        <w:t xml:space="preserve">he </w:t>
      </w:r>
      <w:r w:rsidR="00A5723C" w:rsidRPr="00C4739D">
        <w:rPr>
          <w:rFonts w:eastAsiaTheme="minorEastAsia"/>
          <w:lang w:eastAsia="zh-CN"/>
        </w:rPr>
        <w:t>Owner I</w:t>
      </w:r>
      <w:r w:rsidRPr="00C4739D">
        <w:rPr>
          <w:rFonts w:eastAsiaTheme="minorEastAsia"/>
          <w:lang w:eastAsia="zh-CN"/>
        </w:rPr>
        <w:t xml:space="preserve">dentifier </w:t>
      </w:r>
      <w:r w:rsidR="0000570E" w:rsidRPr="00C4739D">
        <w:rPr>
          <w:rFonts w:eastAsiaTheme="minorEastAsia"/>
          <w:lang w:eastAsia="zh-CN"/>
        </w:rPr>
        <w:t>is allocated by t</w:t>
      </w:r>
      <w:r w:rsidRPr="00C4739D">
        <w:rPr>
          <w:rFonts w:eastAsiaTheme="minorEastAsia"/>
          <w:lang w:eastAsia="zh-CN"/>
        </w:rPr>
        <w:t xml:space="preserve">he </w:t>
      </w:r>
      <w:r w:rsidR="00A5723C" w:rsidRPr="00C4739D">
        <w:rPr>
          <w:rFonts w:eastAsiaTheme="minorEastAsia"/>
          <w:lang w:eastAsia="zh-CN"/>
        </w:rPr>
        <w:t>home MNO</w:t>
      </w:r>
      <w:r w:rsidRPr="00C4739D">
        <w:rPr>
          <w:rFonts w:eastAsiaTheme="minorEastAsia"/>
          <w:lang w:eastAsia="zh-CN"/>
        </w:rPr>
        <w:t xml:space="preserve"> corresponding to the </w:t>
      </w:r>
      <w:r w:rsidR="00CD4390" w:rsidRPr="00C4739D">
        <w:rPr>
          <w:rFonts w:eastAsiaTheme="minorEastAsia"/>
          <w:lang w:eastAsia="zh-CN"/>
        </w:rPr>
        <w:t>H</w:t>
      </w:r>
      <w:r w:rsidRPr="00C4739D">
        <w:rPr>
          <w:rFonts w:eastAsiaTheme="minorEastAsia"/>
          <w:lang w:eastAsia="zh-CN"/>
        </w:rPr>
        <w:t xml:space="preserve">ome </w:t>
      </w:r>
      <w:r w:rsidR="00CD4390" w:rsidRPr="00C4739D">
        <w:rPr>
          <w:rFonts w:eastAsiaTheme="minorEastAsia"/>
          <w:lang w:eastAsia="zh-CN"/>
        </w:rPr>
        <w:t>N</w:t>
      </w:r>
      <w:r w:rsidRPr="00C4739D">
        <w:rPr>
          <w:rFonts w:eastAsiaTheme="minorEastAsia"/>
          <w:lang w:eastAsia="zh-CN"/>
        </w:rPr>
        <w:t>etwork</w:t>
      </w:r>
      <w:r w:rsidR="00CD4390" w:rsidRPr="00C4739D">
        <w:rPr>
          <w:rFonts w:eastAsiaTheme="minorEastAsia"/>
          <w:lang w:eastAsia="zh-CN"/>
        </w:rPr>
        <w:t xml:space="preserve"> I</w:t>
      </w:r>
      <w:r w:rsidRPr="00C4739D">
        <w:rPr>
          <w:rFonts w:eastAsiaTheme="minorEastAsia"/>
          <w:lang w:eastAsia="zh-CN"/>
        </w:rPr>
        <w:t>dentifier.</w:t>
      </w:r>
    </w:p>
    <w:p w14:paraId="193ED60D" w14:textId="2559363A" w:rsidR="00B423DB" w:rsidRPr="00C4739D" w:rsidRDefault="00B423DB" w:rsidP="0069095A">
      <w:pPr>
        <w:pStyle w:val="B1"/>
        <w:rPr>
          <w:rFonts w:eastAsiaTheme="minorEastAsia"/>
          <w:color w:val="auto"/>
          <w:lang w:eastAsia="zh-CN"/>
        </w:rPr>
      </w:pPr>
      <w:r w:rsidRPr="00C4739D">
        <w:rPr>
          <w:rFonts w:eastAsiaTheme="minorEastAsia" w:hint="eastAsia"/>
          <w:color w:val="auto"/>
          <w:lang w:eastAsia="zh-CN"/>
        </w:rPr>
        <w:t>-</w:t>
      </w:r>
      <w:r w:rsidRPr="00C4739D">
        <w:rPr>
          <w:rFonts w:eastAsiaTheme="minorEastAsia"/>
          <w:color w:val="auto"/>
          <w:lang w:eastAsia="zh-CN"/>
        </w:rPr>
        <w:tab/>
      </w:r>
      <w:r w:rsidR="00C60DEE" w:rsidRPr="00C4739D">
        <w:rPr>
          <w:rFonts w:eastAsiaTheme="minorEastAsia"/>
          <w:b/>
          <w:color w:val="auto"/>
          <w:lang w:eastAsia="zh-CN"/>
        </w:rPr>
        <w:t>In</w:t>
      </w:r>
      <w:r w:rsidR="005F31F4" w:rsidRPr="00C4739D">
        <w:rPr>
          <w:rFonts w:eastAsiaTheme="minorEastAsia"/>
          <w:b/>
          <w:color w:val="auto"/>
          <w:lang w:eastAsia="zh-CN"/>
        </w:rPr>
        <w:t>stance</w:t>
      </w:r>
      <w:r w:rsidR="006576A5" w:rsidRPr="00C4739D">
        <w:rPr>
          <w:rFonts w:eastAsiaTheme="minorEastAsia"/>
          <w:b/>
          <w:color w:val="auto"/>
          <w:lang w:eastAsia="zh-CN"/>
        </w:rPr>
        <w:t xml:space="preserve"> </w:t>
      </w:r>
      <w:r w:rsidR="00D452ED" w:rsidRPr="00C4739D">
        <w:rPr>
          <w:rFonts w:eastAsiaTheme="minorEastAsia"/>
          <w:b/>
          <w:color w:val="auto"/>
          <w:lang w:eastAsia="zh-CN"/>
        </w:rPr>
        <w:t>I</w:t>
      </w:r>
      <w:r w:rsidR="006576A5" w:rsidRPr="00C4739D">
        <w:rPr>
          <w:rFonts w:eastAsiaTheme="minorEastAsia"/>
          <w:b/>
          <w:color w:val="auto"/>
          <w:lang w:eastAsia="zh-CN"/>
        </w:rPr>
        <w:t>dentifier:</w:t>
      </w:r>
      <w:r w:rsidR="006576A5" w:rsidRPr="00C4739D">
        <w:rPr>
          <w:rFonts w:eastAsiaTheme="minorEastAsia"/>
          <w:color w:val="auto"/>
          <w:lang w:eastAsia="zh-CN"/>
        </w:rPr>
        <w:t xml:space="preserve"> an identifier used to identify a specific Ambient IoT device owned by the </w:t>
      </w:r>
      <w:r w:rsidR="00E04DF0" w:rsidRPr="00C4739D">
        <w:rPr>
          <w:rFonts w:eastAsiaTheme="minorEastAsia"/>
          <w:color w:val="auto"/>
          <w:lang w:eastAsia="zh-CN"/>
        </w:rPr>
        <w:t>3rd party</w:t>
      </w:r>
      <w:r w:rsidR="006576A5" w:rsidRPr="00C4739D">
        <w:rPr>
          <w:rFonts w:eastAsiaTheme="minorEastAsia"/>
          <w:color w:val="auto"/>
          <w:lang w:eastAsia="zh-CN"/>
        </w:rPr>
        <w:t>.</w:t>
      </w:r>
    </w:p>
    <w:p w14:paraId="1AA66061" w14:textId="2C0AA792" w:rsidR="00BD3426" w:rsidRPr="00C4739D" w:rsidRDefault="00BD3426" w:rsidP="007E24FA">
      <w:pPr>
        <w:pStyle w:val="NO"/>
        <w:rPr>
          <w:rFonts w:eastAsiaTheme="minorEastAsia"/>
          <w:lang w:eastAsia="zh-CN"/>
        </w:rPr>
      </w:pPr>
      <w:r w:rsidRPr="00C4739D">
        <w:rPr>
          <w:rFonts w:eastAsiaTheme="minorEastAsia"/>
          <w:lang w:eastAsia="zh-CN"/>
        </w:rPr>
        <w:t xml:space="preserve">NOTE 2: The </w:t>
      </w:r>
      <w:r w:rsidR="00654AA5" w:rsidRPr="00C4739D">
        <w:rPr>
          <w:rFonts w:eastAsiaTheme="minorEastAsia"/>
          <w:lang w:eastAsia="zh-CN"/>
        </w:rPr>
        <w:t>I</w:t>
      </w:r>
      <w:r w:rsidR="005F31F4" w:rsidRPr="00C4739D">
        <w:rPr>
          <w:rFonts w:eastAsiaTheme="minorEastAsia"/>
          <w:lang w:eastAsia="zh-CN"/>
        </w:rPr>
        <w:t xml:space="preserve">nstance </w:t>
      </w:r>
      <w:r w:rsidR="00654AA5" w:rsidRPr="00C4739D">
        <w:rPr>
          <w:rFonts w:eastAsiaTheme="minorEastAsia"/>
          <w:lang w:eastAsia="zh-CN"/>
        </w:rPr>
        <w:t>I</w:t>
      </w:r>
      <w:r w:rsidRPr="00C4739D">
        <w:rPr>
          <w:rFonts w:eastAsiaTheme="minorEastAsia"/>
          <w:lang w:eastAsia="zh-CN"/>
        </w:rPr>
        <w:t xml:space="preserve">dentifier </w:t>
      </w:r>
      <w:r w:rsidR="008E0BF2" w:rsidRPr="00C4739D">
        <w:rPr>
          <w:rFonts w:eastAsiaTheme="minorEastAsia"/>
          <w:lang w:eastAsia="zh-CN"/>
        </w:rPr>
        <w:t xml:space="preserve">is </w:t>
      </w:r>
      <w:r w:rsidR="00B9195A" w:rsidRPr="00C4739D">
        <w:rPr>
          <w:rFonts w:eastAsiaTheme="minorEastAsia"/>
          <w:lang w:eastAsia="zh-CN"/>
        </w:rPr>
        <w:t xml:space="preserve">allocated </w:t>
      </w:r>
      <w:r w:rsidRPr="00C4739D">
        <w:rPr>
          <w:rFonts w:eastAsiaTheme="minorEastAsia"/>
          <w:lang w:eastAsia="zh-CN"/>
        </w:rPr>
        <w:t xml:space="preserve">by the </w:t>
      </w:r>
      <w:r w:rsidR="006B0A96" w:rsidRPr="00C4739D">
        <w:rPr>
          <w:rFonts w:eastAsiaTheme="minorEastAsia"/>
          <w:lang w:eastAsia="zh-CN"/>
        </w:rPr>
        <w:t>home MNO</w:t>
      </w:r>
      <w:r w:rsidR="008E0BF2" w:rsidRPr="00C4739D">
        <w:rPr>
          <w:rFonts w:eastAsiaTheme="minorEastAsia"/>
          <w:lang w:eastAsia="zh-CN"/>
        </w:rPr>
        <w:t xml:space="preserve"> which may </w:t>
      </w:r>
      <w:r w:rsidR="00B9195A" w:rsidRPr="00C4739D">
        <w:rPr>
          <w:rFonts w:eastAsiaTheme="minorEastAsia"/>
          <w:lang w:eastAsia="zh-CN"/>
        </w:rPr>
        <w:t>coordinat</w:t>
      </w:r>
      <w:r w:rsidR="008E0BF2" w:rsidRPr="00C4739D">
        <w:rPr>
          <w:rFonts w:eastAsiaTheme="minorEastAsia"/>
          <w:lang w:eastAsia="zh-CN"/>
        </w:rPr>
        <w:t>e</w:t>
      </w:r>
      <w:r w:rsidR="00B9195A" w:rsidRPr="00C4739D">
        <w:rPr>
          <w:rFonts w:eastAsiaTheme="minorEastAsia"/>
          <w:lang w:eastAsia="zh-CN"/>
        </w:rPr>
        <w:t xml:space="preserve"> </w:t>
      </w:r>
      <w:r w:rsidR="008E0BF2" w:rsidRPr="00C4739D">
        <w:rPr>
          <w:rFonts w:eastAsiaTheme="minorEastAsia"/>
          <w:lang w:eastAsia="zh-CN"/>
        </w:rPr>
        <w:t>with</w:t>
      </w:r>
      <w:r w:rsidR="00B9195A" w:rsidRPr="00C4739D">
        <w:rPr>
          <w:rFonts w:eastAsiaTheme="minorEastAsia"/>
          <w:lang w:eastAsia="zh-CN"/>
        </w:rPr>
        <w:t xml:space="preserve"> the </w:t>
      </w:r>
      <w:r w:rsidR="005C4D52" w:rsidRPr="00C4739D">
        <w:rPr>
          <w:rFonts w:eastAsiaTheme="minorEastAsia"/>
          <w:lang w:eastAsia="zh-CN"/>
        </w:rPr>
        <w:t>3rd party</w:t>
      </w:r>
      <w:r w:rsidR="00B9195A" w:rsidRPr="00C4739D">
        <w:rPr>
          <w:rFonts w:eastAsiaTheme="minorEastAsia"/>
          <w:lang w:eastAsia="zh-CN"/>
        </w:rPr>
        <w:t>.</w:t>
      </w:r>
    </w:p>
    <w:p w14:paraId="2B8A0E68" w14:textId="646EC44B" w:rsidR="00126298" w:rsidRPr="00C4739D" w:rsidRDefault="00D47AE6" w:rsidP="008554BE">
      <w:pPr>
        <w:pStyle w:val="B1"/>
        <w:ind w:left="0" w:firstLine="0"/>
        <w:jc w:val="center"/>
        <w:rPr>
          <w:noProof/>
        </w:rPr>
      </w:pPr>
      <w:r w:rsidRPr="00C4739D">
        <w:rPr>
          <w:noProof/>
          <w:color w:val="FF0000"/>
        </w:rPr>
        <w:drawing>
          <wp:inline distT="0" distB="0" distL="0" distR="0" wp14:anchorId="7EDFFB6C" wp14:editId="210F07A7">
            <wp:extent cx="6120130" cy="893445"/>
            <wp:effectExtent l="0" t="0" r="0"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130" cy="893445"/>
                    </a:xfrm>
                    <a:prstGeom prst="rect">
                      <a:avLst/>
                    </a:prstGeom>
                  </pic:spPr>
                </pic:pic>
              </a:graphicData>
            </a:graphic>
          </wp:inline>
        </w:drawing>
      </w:r>
    </w:p>
    <w:p w14:paraId="1DBE332E" w14:textId="18A75508" w:rsidR="008554BE" w:rsidRPr="00C4739D" w:rsidRDefault="008554BE" w:rsidP="007E24FA">
      <w:pPr>
        <w:pStyle w:val="TF"/>
        <w:rPr>
          <w:rFonts w:eastAsiaTheme="minorEastAsia"/>
          <w:color w:val="auto"/>
          <w:lang w:eastAsia="zh-CN"/>
        </w:rPr>
      </w:pPr>
      <w:bookmarkStart w:id="24" w:name="_CRFigure4_2_161"/>
      <w:r w:rsidRPr="00C4739D">
        <w:t xml:space="preserve">Figure </w:t>
      </w:r>
      <w:bookmarkEnd w:id="24"/>
      <w:r w:rsidRPr="00C4739D">
        <w:t>6.X.1-</w:t>
      </w:r>
      <w:r w:rsidR="00155E17" w:rsidRPr="00C4739D">
        <w:t>2</w:t>
      </w:r>
      <w:r w:rsidRPr="00C4739D">
        <w:t>: Structure</w:t>
      </w:r>
      <w:r w:rsidR="00966B10" w:rsidRPr="00C4739D">
        <w:t xml:space="preserve"> of</w:t>
      </w:r>
      <w:r w:rsidRPr="00C4739D">
        <w:t xml:space="preserve"> Ambient IoT </w:t>
      </w:r>
      <w:r w:rsidR="00E16061" w:rsidRPr="00C4739D">
        <w:t xml:space="preserve">Device </w:t>
      </w:r>
      <w:r w:rsidRPr="00C4739D">
        <w:t>ID</w:t>
      </w:r>
      <w:r w:rsidR="00D47AE6" w:rsidRPr="00C4739D">
        <w:t xml:space="preserve"> and optional 3rd Party-defined Identifier</w:t>
      </w:r>
    </w:p>
    <w:p w14:paraId="34AFC6C7" w14:textId="713B0210" w:rsidR="004B2BC8" w:rsidRPr="00C4739D" w:rsidRDefault="00292155" w:rsidP="00292155">
      <w:pPr>
        <w:pStyle w:val="B1"/>
        <w:ind w:left="0" w:firstLine="0"/>
        <w:rPr>
          <w:rFonts w:eastAsiaTheme="minorEastAsia"/>
          <w:color w:val="auto"/>
          <w:lang w:eastAsia="zh-CN"/>
        </w:rPr>
      </w:pPr>
      <w:r w:rsidRPr="00C4739D">
        <w:rPr>
          <w:rFonts w:eastAsiaTheme="minorEastAsia"/>
          <w:color w:val="auto"/>
          <w:lang w:eastAsia="zh-CN"/>
        </w:rPr>
        <w:t>The Ambient IoT Device ID is a permanent identifier used by</w:t>
      </w:r>
      <w:r w:rsidR="007E24FA" w:rsidRPr="00C4739D">
        <w:rPr>
          <w:rFonts w:eastAsiaTheme="minorEastAsia"/>
          <w:color w:val="auto"/>
          <w:lang w:eastAsia="zh-CN"/>
        </w:rPr>
        <w:t xml:space="preserve"> the MNO</w:t>
      </w:r>
      <w:r w:rsidRPr="00C4739D">
        <w:rPr>
          <w:rFonts w:eastAsiaTheme="minorEastAsia"/>
          <w:color w:val="auto"/>
          <w:lang w:eastAsia="zh-CN"/>
        </w:rPr>
        <w:t xml:space="preserve"> to derive subscription</w:t>
      </w:r>
      <w:r w:rsidR="00200094" w:rsidRPr="00C4739D">
        <w:rPr>
          <w:rFonts w:eastAsiaTheme="minorEastAsia"/>
          <w:color w:val="auto"/>
          <w:lang w:eastAsia="zh-CN"/>
        </w:rPr>
        <w:t>-like</w:t>
      </w:r>
      <w:r w:rsidRPr="00C4739D">
        <w:rPr>
          <w:rFonts w:eastAsiaTheme="minorEastAsia"/>
          <w:color w:val="auto"/>
          <w:lang w:eastAsia="zh-CN"/>
        </w:rPr>
        <w:t xml:space="preserve"> data related to Ambient IoT Devices. In terms of each component of the Ambient IoT Device ID, the Owner Identifier </w:t>
      </w:r>
      <w:r w:rsidR="00200094" w:rsidRPr="00C4739D">
        <w:rPr>
          <w:rFonts w:eastAsiaTheme="minorEastAsia"/>
          <w:color w:val="auto"/>
          <w:lang w:eastAsia="zh-CN"/>
        </w:rPr>
        <w:t xml:space="preserve">has to </w:t>
      </w:r>
      <w:r w:rsidRPr="00C4739D">
        <w:rPr>
          <w:rFonts w:eastAsiaTheme="minorEastAsia"/>
          <w:color w:val="auto"/>
          <w:lang w:eastAsia="zh-CN"/>
        </w:rPr>
        <w:t xml:space="preserve">be unique within the </w:t>
      </w:r>
      <w:r w:rsidR="00200094" w:rsidRPr="00C4739D">
        <w:rPr>
          <w:rFonts w:eastAsiaTheme="minorEastAsia"/>
          <w:color w:val="auto"/>
          <w:lang w:eastAsia="zh-CN"/>
        </w:rPr>
        <w:t xml:space="preserve">MNO </w:t>
      </w:r>
      <w:r w:rsidRPr="00C4739D">
        <w:rPr>
          <w:rFonts w:eastAsiaTheme="minorEastAsia"/>
          <w:color w:val="auto"/>
          <w:lang w:eastAsia="zh-CN"/>
        </w:rPr>
        <w:t>identified by the Home Network Identifier</w:t>
      </w:r>
      <w:r w:rsidR="00200094" w:rsidRPr="00C4739D">
        <w:rPr>
          <w:rFonts w:eastAsiaTheme="minorEastAsia"/>
          <w:color w:val="auto"/>
          <w:lang w:eastAsia="zh-CN"/>
        </w:rPr>
        <w:t>.</w:t>
      </w:r>
      <w:r w:rsidR="009F4151" w:rsidRPr="00C4739D">
        <w:rPr>
          <w:rFonts w:eastAsiaTheme="minorEastAsia"/>
          <w:color w:val="auto"/>
          <w:lang w:eastAsia="zh-CN"/>
        </w:rPr>
        <w:t xml:space="preserve"> </w:t>
      </w:r>
      <w:r w:rsidR="00200094" w:rsidRPr="00C4739D">
        <w:rPr>
          <w:rFonts w:eastAsiaTheme="minorEastAsia"/>
          <w:color w:val="auto"/>
          <w:lang w:eastAsia="zh-CN"/>
        </w:rPr>
        <w:t xml:space="preserve">The </w:t>
      </w:r>
      <w:r w:rsidRPr="00C4739D">
        <w:rPr>
          <w:rFonts w:eastAsiaTheme="minorEastAsia"/>
          <w:color w:val="auto"/>
          <w:lang w:eastAsia="zh-CN"/>
        </w:rPr>
        <w:t>In</w:t>
      </w:r>
      <w:r w:rsidR="00654AA5" w:rsidRPr="00C4739D">
        <w:rPr>
          <w:rFonts w:eastAsiaTheme="minorEastAsia"/>
          <w:color w:val="auto"/>
          <w:lang w:eastAsia="zh-CN"/>
        </w:rPr>
        <w:t>stance</w:t>
      </w:r>
      <w:r w:rsidRPr="00C4739D">
        <w:rPr>
          <w:rFonts w:eastAsiaTheme="minorEastAsia"/>
          <w:color w:val="auto"/>
          <w:lang w:eastAsia="zh-CN"/>
        </w:rPr>
        <w:t xml:space="preserve"> Identifier </w:t>
      </w:r>
      <w:r w:rsidR="00200094" w:rsidRPr="00C4739D">
        <w:rPr>
          <w:rFonts w:eastAsiaTheme="minorEastAsia"/>
          <w:color w:val="auto"/>
          <w:lang w:eastAsia="zh-CN"/>
        </w:rPr>
        <w:t xml:space="preserve">has to be </w:t>
      </w:r>
      <w:r w:rsidRPr="00C4739D">
        <w:rPr>
          <w:rFonts w:eastAsiaTheme="minorEastAsia"/>
          <w:color w:val="auto"/>
          <w:lang w:eastAsia="zh-CN"/>
        </w:rPr>
        <w:t xml:space="preserve">unique within the Owner Identifier </w:t>
      </w:r>
      <w:r w:rsidR="00200094" w:rsidRPr="00C4739D">
        <w:rPr>
          <w:rFonts w:eastAsiaTheme="minorEastAsia"/>
          <w:color w:val="auto"/>
          <w:lang w:eastAsia="zh-CN"/>
        </w:rPr>
        <w:t xml:space="preserve">(which in turn is unique within a </w:t>
      </w:r>
      <w:r w:rsidRPr="00C4739D">
        <w:rPr>
          <w:rFonts w:eastAsiaTheme="minorEastAsia"/>
          <w:color w:val="auto"/>
          <w:lang w:eastAsia="zh-CN"/>
        </w:rPr>
        <w:t>Home Network Identifier</w:t>
      </w:r>
      <w:r w:rsidR="00200094" w:rsidRPr="00C4739D">
        <w:rPr>
          <w:rFonts w:eastAsiaTheme="minorEastAsia"/>
          <w:color w:val="auto"/>
          <w:lang w:eastAsia="zh-CN"/>
        </w:rPr>
        <w:t>)</w:t>
      </w:r>
      <w:r w:rsidR="00C36BEC" w:rsidRPr="00C4739D">
        <w:rPr>
          <w:rFonts w:eastAsiaTheme="minorEastAsia"/>
          <w:color w:val="auto"/>
          <w:lang w:eastAsia="zh-CN"/>
        </w:rPr>
        <w:t xml:space="preserve">. The means that </w:t>
      </w:r>
      <w:r w:rsidRPr="00C4739D">
        <w:rPr>
          <w:rFonts w:eastAsiaTheme="minorEastAsia"/>
          <w:color w:val="auto"/>
          <w:lang w:eastAsia="zh-CN"/>
        </w:rPr>
        <w:t xml:space="preserve">the Ambient IoT Device ID </w:t>
      </w:r>
      <w:r w:rsidR="00C36BEC" w:rsidRPr="00C4739D">
        <w:rPr>
          <w:rFonts w:eastAsiaTheme="minorEastAsia"/>
          <w:color w:val="auto"/>
          <w:lang w:eastAsia="zh-CN"/>
        </w:rPr>
        <w:t xml:space="preserve">is </w:t>
      </w:r>
      <w:r w:rsidRPr="00C4739D">
        <w:rPr>
          <w:rFonts w:eastAsiaTheme="minorEastAsia"/>
          <w:color w:val="auto"/>
          <w:lang w:eastAsia="zh-CN"/>
        </w:rPr>
        <w:t>unique globally. In this way, the length of the Ambient IoT Device ID can be shortened.</w:t>
      </w:r>
    </w:p>
    <w:p w14:paraId="2F701C3E" w14:textId="4FF79708" w:rsidR="009F4151" w:rsidRPr="00C4739D" w:rsidRDefault="00CC2637" w:rsidP="009F4151">
      <w:pPr>
        <w:pStyle w:val="B1"/>
        <w:ind w:left="0" w:firstLine="0"/>
        <w:rPr>
          <w:rFonts w:eastAsiaTheme="minorEastAsia"/>
          <w:color w:val="auto"/>
          <w:lang w:eastAsia="zh-CN"/>
        </w:rPr>
      </w:pPr>
      <w:r w:rsidRPr="00C4739D">
        <w:lastRenderedPageBreak/>
        <w:t xml:space="preserve">Optionally, </w:t>
      </w:r>
      <w:r w:rsidR="009F4151" w:rsidRPr="00C4739D">
        <w:t xml:space="preserve">an Ambient IoT </w:t>
      </w:r>
      <w:r w:rsidR="00D47AE6" w:rsidRPr="00C4739D">
        <w:t>D</w:t>
      </w:r>
      <w:r w:rsidR="009F4151" w:rsidRPr="00C4739D">
        <w:t xml:space="preserve">evice may </w:t>
      </w:r>
      <w:r w:rsidRPr="00C4739D">
        <w:t>additionally</w:t>
      </w:r>
      <w:r w:rsidR="009F4151" w:rsidRPr="00C4739D">
        <w:t xml:space="preserve"> be assigned an </w:t>
      </w:r>
      <w:r w:rsidR="00232A35" w:rsidRPr="00C4739D">
        <w:t>3rd party</w:t>
      </w:r>
      <w:r w:rsidR="009F4151" w:rsidRPr="00C4739D">
        <w:t xml:space="preserve">-controlled identifier which, for example, can be used by the </w:t>
      </w:r>
      <w:r w:rsidR="00232A35" w:rsidRPr="00C4739D">
        <w:t>3rd party</w:t>
      </w:r>
      <w:r w:rsidR="009F4151" w:rsidRPr="00C4739D">
        <w:t xml:space="preserve"> to group Ambient IoT Devices together. As this identifier will not be used by the 3GPP system to uniquely identify the </w:t>
      </w:r>
      <w:r w:rsidR="00BB424E" w:rsidRPr="00C4739D">
        <w:t>Ambient IoT D</w:t>
      </w:r>
      <w:r w:rsidR="009F4151" w:rsidRPr="00C4739D">
        <w:t xml:space="preserve">evice, its allocation can be fully under the </w:t>
      </w:r>
      <w:r w:rsidR="00232A35" w:rsidRPr="00C4739D">
        <w:t>3rd party</w:t>
      </w:r>
      <w:r w:rsidR="009F4151" w:rsidRPr="00C4739D">
        <w:t>’s control and the MNO can retain control of the allocation and management of the Device ID used to locate the subscription-like data for a</w:t>
      </w:r>
      <w:r w:rsidR="00232A35" w:rsidRPr="00C4739D">
        <w:t>n Ambient IoT</w:t>
      </w:r>
      <w:r w:rsidR="009F4151" w:rsidRPr="00C4739D">
        <w:t xml:space="preserve"> </w:t>
      </w:r>
      <w:r w:rsidR="00BB424E" w:rsidRPr="00C4739D">
        <w:t>D</w:t>
      </w:r>
      <w:r w:rsidR="009F4151" w:rsidRPr="00C4739D">
        <w:t>evice.</w:t>
      </w:r>
    </w:p>
    <w:p w14:paraId="03C25C15" w14:textId="0905D94F" w:rsidR="00292155" w:rsidRPr="00C4739D" w:rsidRDefault="00292155" w:rsidP="007E24FA">
      <w:pPr>
        <w:pStyle w:val="B1"/>
        <w:ind w:left="0" w:firstLine="0"/>
        <w:rPr>
          <w:rFonts w:eastAsiaTheme="minorEastAsia"/>
          <w:color w:val="auto"/>
          <w:lang w:eastAsia="zh-CN"/>
        </w:rPr>
      </w:pPr>
      <w:r w:rsidRPr="00C4739D">
        <w:rPr>
          <w:rFonts w:eastAsiaTheme="minorEastAsia"/>
          <w:color w:val="auto"/>
          <w:lang w:eastAsia="zh-CN"/>
        </w:rPr>
        <w:t xml:space="preserve">When a 3rd party (e.g. AF) sends a service request (e.g. inventory or command) to 5GC, the 5GC can trigger the reader(s) to inventory a group of Ambient IoT Device by broadcasting a </w:t>
      </w:r>
      <w:r w:rsidR="00C36BEC" w:rsidRPr="00C4739D">
        <w:rPr>
          <w:rFonts w:eastAsiaTheme="minorEastAsia"/>
          <w:color w:val="auto"/>
          <w:lang w:eastAsia="zh-CN"/>
        </w:rPr>
        <w:t>partial</w:t>
      </w:r>
      <w:r w:rsidR="00246593" w:rsidRPr="00C4739D">
        <w:rPr>
          <w:rFonts w:eastAsiaTheme="minorEastAsia"/>
          <w:color w:val="auto"/>
          <w:lang w:eastAsia="zh-CN"/>
        </w:rPr>
        <w:t>/full</w:t>
      </w:r>
      <w:r w:rsidR="00C36BEC" w:rsidRPr="00C4739D">
        <w:rPr>
          <w:rFonts w:eastAsiaTheme="minorEastAsia"/>
          <w:color w:val="auto"/>
          <w:lang w:eastAsia="zh-CN"/>
        </w:rPr>
        <w:t xml:space="preserve"> Ambient IoT </w:t>
      </w:r>
      <w:r w:rsidRPr="00C4739D">
        <w:rPr>
          <w:rFonts w:eastAsiaTheme="minorEastAsia"/>
          <w:color w:val="auto"/>
          <w:lang w:eastAsia="zh-CN"/>
        </w:rPr>
        <w:t>Device ID</w:t>
      </w:r>
      <w:r w:rsidR="006A32F3" w:rsidRPr="00C4739D">
        <w:rPr>
          <w:rFonts w:eastAsiaTheme="minorEastAsia"/>
          <w:color w:val="auto"/>
          <w:lang w:eastAsia="zh-CN"/>
        </w:rPr>
        <w:t xml:space="preserve"> </w:t>
      </w:r>
      <w:r w:rsidR="00A24669" w:rsidRPr="00C4739D">
        <w:rPr>
          <w:rFonts w:eastAsiaTheme="minorEastAsia"/>
          <w:color w:val="auto"/>
          <w:lang w:eastAsia="zh-CN"/>
        </w:rPr>
        <w:t>or</w:t>
      </w:r>
      <w:r w:rsidR="006A32F3" w:rsidRPr="00C4739D">
        <w:rPr>
          <w:rFonts w:eastAsiaTheme="minorEastAsia"/>
          <w:color w:val="auto"/>
          <w:lang w:eastAsia="zh-CN"/>
        </w:rPr>
        <w:t xml:space="preserve"> partial</w:t>
      </w:r>
      <w:r w:rsidR="00246593" w:rsidRPr="00C4739D">
        <w:rPr>
          <w:rFonts w:eastAsiaTheme="minorEastAsia"/>
          <w:color w:val="auto"/>
          <w:lang w:eastAsia="zh-CN"/>
        </w:rPr>
        <w:t>/full</w:t>
      </w:r>
      <w:r w:rsidR="006A32F3" w:rsidRPr="00C4739D">
        <w:rPr>
          <w:rFonts w:eastAsiaTheme="minorEastAsia"/>
          <w:color w:val="auto"/>
          <w:lang w:eastAsia="zh-CN"/>
        </w:rPr>
        <w:t xml:space="preserve"> 3rd Party-defined Identifier</w:t>
      </w:r>
      <w:r w:rsidR="00A24669" w:rsidRPr="00C4739D">
        <w:rPr>
          <w:rFonts w:eastAsiaTheme="minorEastAsia"/>
          <w:color w:val="auto"/>
          <w:lang w:eastAsia="zh-CN"/>
        </w:rPr>
        <w:t xml:space="preserve"> or both</w:t>
      </w:r>
      <w:r w:rsidRPr="00C4739D">
        <w:rPr>
          <w:rFonts w:eastAsiaTheme="minorEastAsia"/>
          <w:color w:val="auto"/>
          <w:lang w:eastAsia="zh-CN"/>
        </w:rPr>
        <w:t xml:space="preserve">. The Ambient IoT Devices </w:t>
      </w:r>
      <w:r w:rsidR="00C36BEC" w:rsidRPr="00C4739D">
        <w:rPr>
          <w:rFonts w:eastAsiaTheme="minorEastAsia"/>
          <w:color w:val="auto"/>
          <w:lang w:eastAsia="zh-CN"/>
        </w:rPr>
        <w:t xml:space="preserve">matching the </w:t>
      </w:r>
      <w:r w:rsidR="00246593" w:rsidRPr="00C4739D">
        <w:rPr>
          <w:rFonts w:eastAsiaTheme="minorEastAsia"/>
          <w:color w:val="auto"/>
          <w:lang w:eastAsia="zh-CN"/>
        </w:rPr>
        <w:t xml:space="preserve">broadcasted </w:t>
      </w:r>
      <w:r w:rsidR="00EE63FB" w:rsidRPr="00C4739D">
        <w:rPr>
          <w:rFonts w:eastAsiaTheme="minorEastAsia"/>
          <w:color w:val="auto"/>
          <w:lang w:eastAsia="zh-CN"/>
        </w:rPr>
        <w:t>message</w:t>
      </w:r>
      <w:r w:rsidR="00246593" w:rsidRPr="00C4739D">
        <w:rPr>
          <w:rFonts w:eastAsiaTheme="minorEastAsia"/>
          <w:color w:val="auto"/>
          <w:lang w:eastAsia="zh-CN"/>
        </w:rPr>
        <w:t xml:space="preserve"> wil</w:t>
      </w:r>
      <w:r w:rsidRPr="00C4739D">
        <w:rPr>
          <w:rFonts w:eastAsiaTheme="minorEastAsia"/>
          <w:color w:val="auto"/>
          <w:lang w:eastAsia="zh-CN"/>
        </w:rPr>
        <w:t xml:space="preserve">l perform random access responding to the broadcast message. For example, </w:t>
      </w:r>
      <w:r w:rsidR="00EE63FB" w:rsidRPr="00C4739D">
        <w:rPr>
          <w:rFonts w:eastAsiaTheme="minorEastAsia"/>
          <w:color w:val="auto"/>
          <w:lang w:eastAsia="zh-CN"/>
        </w:rPr>
        <w:t>w</w:t>
      </w:r>
      <w:r w:rsidRPr="00C4739D">
        <w:rPr>
          <w:rFonts w:eastAsiaTheme="minorEastAsia"/>
          <w:color w:val="auto"/>
          <w:lang w:eastAsia="zh-CN"/>
        </w:rPr>
        <w:t xml:space="preserve">hen the </w:t>
      </w:r>
      <w:r w:rsidR="00C36BEC" w:rsidRPr="00C4739D">
        <w:rPr>
          <w:rFonts w:eastAsiaTheme="minorEastAsia"/>
          <w:color w:val="auto"/>
          <w:lang w:eastAsia="zh-CN"/>
        </w:rPr>
        <w:t xml:space="preserve">partial value </w:t>
      </w:r>
      <w:r w:rsidRPr="00C4739D">
        <w:rPr>
          <w:rFonts w:eastAsiaTheme="minorEastAsia"/>
          <w:color w:val="auto"/>
          <w:lang w:eastAsia="zh-CN"/>
        </w:rPr>
        <w:t xml:space="preserve">is </w:t>
      </w:r>
      <w:r w:rsidR="00C36BEC" w:rsidRPr="00C4739D">
        <w:rPr>
          <w:rFonts w:eastAsiaTheme="minorEastAsia"/>
          <w:color w:val="auto"/>
          <w:lang w:eastAsia="zh-CN"/>
        </w:rPr>
        <w:t>the H</w:t>
      </w:r>
      <w:r w:rsidRPr="00C4739D">
        <w:rPr>
          <w:rFonts w:eastAsiaTheme="minorEastAsia"/>
          <w:color w:val="auto"/>
          <w:lang w:eastAsia="zh-CN"/>
        </w:rPr>
        <w:t xml:space="preserve">ome </w:t>
      </w:r>
      <w:r w:rsidR="00C36BEC" w:rsidRPr="00C4739D">
        <w:rPr>
          <w:rFonts w:eastAsiaTheme="minorEastAsia"/>
          <w:color w:val="auto"/>
          <w:lang w:eastAsia="zh-CN"/>
        </w:rPr>
        <w:t>N</w:t>
      </w:r>
      <w:r w:rsidRPr="00C4739D">
        <w:rPr>
          <w:rFonts w:eastAsiaTheme="minorEastAsia"/>
          <w:color w:val="auto"/>
          <w:lang w:eastAsia="zh-CN"/>
        </w:rPr>
        <w:t xml:space="preserve">etwork </w:t>
      </w:r>
      <w:r w:rsidR="00C36BEC" w:rsidRPr="00C4739D">
        <w:rPr>
          <w:rFonts w:eastAsiaTheme="minorEastAsia"/>
          <w:color w:val="auto"/>
          <w:lang w:eastAsia="zh-CN"/>
        </w:rPr>
        <w:t>I</w:t>
      </w:r>
      <w:r w:rsidRPr="00C4739D">
        <w:rPr>
          <w:rFonts w:eastAsiaTheme="minorEastAsia"/>
          <w:color w:val="auto"/>
          <w:lang w:eastAsia="zh-CN"/>
        </w:rPr>
        <w:t xml:space="preserve">dentifier and </w:t>
      </w:r>
      <w:r w:rsidR="00C36BEC" w:rsidRPr="00C4739D">
        <w:rPr>
          <w:rFonts w:eastAsiaTheme="minorEastAsia"/>
          <w:color w:val="auto"/>
          <w:lang w:eastAsia="zh-CN"/>
        </w:rPr>
        <w:t>O</w:t>
      </w:r>
      <w:r w:rsidRPr="00C4739D">
        <w:rPr>
          <w:rFonts w:eastAsiaTheme="minorEastAsia"/>
          <w:color w:val="auto"/>
          <w:lang w:eastAsia="zh-CN"/>
        </w:rPr>
        <w:t xml:space="preserve">wner </w:t>
      </w:r>
      <w:r w:rsidR="00C36BEC" w:rsidRPr="00C4739D">
        <w:rPr>
          <w:rFonts w:eastAsiaTheme="minorEastAsia"/>
          <w:color w:val="auto"/>
          <w:lang w:eastAsia="zh-CN"/>
        </w:rPr>
        <w:t>I</w:t>
      </w:r>
      <w:r w:rsidRPr="00C4739D">
        <w:rPr>
          <w:rFonts w:eastAsiaTheme="minorEastAsia"/>
          <w:color w:val="auto"/>
          <w:lang w:eastAsia="zh-CN"/>
        </w:rPr>
        <w:t>dentifier, the Ambient IoT Device</w:t>
      </w:r>
      <w:r w:rsidR="00C36BEC" w:rsidRPr="00C4739D">
        <w:rPr>
          <w:rFonts w:eastAsiaTheme="minorEastAsia"/>
          <w:color w:val="auto"/>
          <w:lang w:eastAsia="zh-CN"/>
        </w:rPr>
        <w:t>s</w:t>
      </w:r>
      <w:r w:rsidRPr="00C4739D">
        <w:rPr>
          <w:rFonts w:eastAsiaTheme="minorEastAsia"/>
          <w:color w:val="auto"/>
          <w:lang w:eastAsia="zh-CN"/>
        </w:rPr>
        <w:t xml:space="preserve"> </w:t>
      </w:r>
      <w:r w:rsidR="00C36BEC" w:rsidRPr="00C4739D">
        <w:rPr>
          <w:rFonts w:eastAsiaTheme="minorEastAsia"/>
          <w:color w:val="auto"/>
          <w:lang w:eastAsia="zh-CN"/>
        </w:rPr>
        <w:t xml:space="preserve">matching that the partial value (i.e. </w:t>
      </w:r>
      <w:r w:rsidRPr="00C4739D">
        <w:rPr>
          <w:rFonts w:eastAsiaTheme="minorEastAsia"/>
          <w:color w:val="auto"/>
          <w:lang w:eastAsia="zh-CN"/>
        </w:rPr>
        <w:t>belonging to a specific 3rd party</w:t>
      </w:r>
      <w:r w:rsidR="00C36BEC" w:rsidRPr="00C4739D">
        <w:rPr>
          <w:rFonts w:eastAsiaTheme="minorEastAsia"/>
          <w:color w:val="auto"/>
          <w:lang w:eastAsia="zh-CN"/>
        </w:rPr>
        <w:t>)</w:t>
      </w:r>
      <w:r w:rsidRPr="00C4739D">
        <w:rPr>
          <w:rFonts w:eastAsiaTheme="minorEastAsia"/>
          <w:color w:val="auto"/>
          <w:lang w:eastAsia="zh-CN"/>
        </w:rPr>
        <w:t xml:space="preserve"> will respond to the broadcast message to perform random access and report their Device ID to the network. With such format, </w:t>
      </w:r>
      <w:r w:rsidR="00EE63FB" w:rsidRPr="00C4739D">
        <w:rPr>
          <w:rFonts w:eastAsiaTheme="minorEastAsia"/>
          <w:color w:val="auto"/>
          <w:lang w:eastAsia="zh-CN"/>
        </w:rPr>
        <w:t xml:space="preserve">the </w:t>
      </w:r>
      <w:r w:rsidRPr="00C4739D">
        <w:rPr>
          <w:rFonts w:eastAsiaTheme="minorEastAsia"/>
          <w:color w:val="auto"/>
          <w:lang w:eastAsia="zh-CN"/>
        </w:rPr>
        <w:t>network can enable different group of Ambient IoT Device to respond the broadcast message for inventory.</w:t>
      </w:r>
    </w:p>
    <w:p w14:paraId="38D3ABC6" w14:textId="77777777" w:rsidR="00CA66C0" w:rsidRPr="00C4739D" w:rsidRDefault="00CA66C0" w:rsidP="00CA66C0">
      <w:pPr>
        <w:pStyle w:val="3"/>
      </w:pPr>
      <w:r w:rsidRPr="00C4739D">
        <w:t>6.X.2</w:t>
      </w:r>
      <w:r w:rsidRPr="00C4739D">
        <w:tab/>
        <w:t>Procedures</w:t>
      </w:r>
    </w:p>
    <w:p w14:paraId="40245E40" w14:textId="2D7265CE" w:rsidR="0035617B" w:rsidRPr="00C4739D" w:rsidRDefault="0035617B" w:rsidP="007E24FA">
      <w:pPr>
        <w:rPr>
          <w:rFonts w:eastAsiaTheme="minorEastAsia"/>
          <w:lang w:eastAsia="zh-CN"/>
        </w:rPr>
      </w:pPr>
      <w:r w:rsidRPr="00C4739D">
        <w:rPr>
          <w:rFonts w:eastAsiaTheme="minorEastAsia" w:hint="eastAsia"/>
          <w:lang w:eastAsia="zh-CN"/>
        </w:rPr>
        <w:t>H</w:t>
      </w:r>
      <w:r w:rsidRPr="00C4739D">
        <w:rPr>
          <w:rFonts w:eastAsiaTheme="minorEastAsia"/>
          <w:lang w:eastAsia="zh-CN"/>
        </w:rPr>
        <w:t xml:space="preserve">ow to utilize such format of Ambient IoT Device ID </w:t>
      </w:r>
      <w:r w:rsidR="00CE1ABB" w:rsidRPr="00C4739D">
        <w:rPr>
          <w:rFonts w:eastAsiaTheme="minorEastAsia"/>
          <w:lang w:eastAsia="zh-CN"/>
        </w:rPr>
        <w:t xml:space="preserve">when network performs service operations </w:t>
      </w:r>
      <w:r w:rsidRPr="00C4739D">
        <w:rPr>
          <w:rFonts w:eastAsiaTheme="minorEastAsia"/>
          <w:lang w:eastAsia="zh-CN"/>
        </w:rPr>
        <w:t>will be specified in the call flow</w:t>
      </w:r>
      <w:r w:rsidR="00C36BEC" w:rsidRPr="00C4739D">
        <w:rPr>
          <w:rFonts w:eastAsiaTheme="minorEastAsia"/>
          <w:lang w:eastAsia="zh-CN"/>
        </w:rPr>
        <w:t>s</w:t>
      </w:r>
      <w:r w:rsidRPr="00C4739D">
        <w:rPr>
          <w:rFonts w:eastAsiaTheme="minorEastAsia"/>
          <w:lang w:eastAsia="zh-CN"/>
        </w:rPr>
        <w:t xml:space="preserve"> in </w:t>
      </w:r>
      <w:r w:rsidR="00C36BEC" w:rsidRPr="00C4739D">
        <w:rPr>
          <w:rFonts w:eastAsiaTheme="minorEastAsia"/>
          <w:lang w:eastAsia="zh-CN"/>
        </w:rPr>
        <w:t>other solutions.</w:t>
      </w:r>
    </w:p>
    <w:p w14:paraId="4E408E9F" w14:textId="77777777" w:rsidR="00CA66C0" w:rsidRPr="00C4739D" w:rsidRDefault="00CA66C0" w:rsidP="00CA66C0">
      <w:pPr>
        <w:pStyle w:val="3"/>
        <w:rPr>
          <w:lang w:eastAsia="zh-CN"/>
        </w:rPr>
      </w:pPr>
      <w:r w:rsidRPr="00C4739D">
        <w:rPr>
          <w:lang w:eastAsia="zh-CN"/>
        </w:rPr>
        <w:t>6.X.3</w:t>
      </w:r>
      <w:r w:rsidRPr="00C4739D">
        <w:rPr>
          <w:lang w:eastAsia="zh-CN"/>
        </w:rPr>
        <w:tab/>
      </w:r>
      <w:r w:rsidRPr="00C4739D">
        <w:t>Impacts on services, entities and interfaces</w:t>
      </w:r>
    </w:p>
    <w:p w14:paraId="1DAC4DA5" w14:textId="77777777" w:rsidR="00CA66C0" w:rsidRPr="00C4739D" w:rsidRDefault="00CA66C0" w:rsidP="00CA66C0">
      <w:pPr>
        <w:pStyle w:val="EditorsNote"/>
        <w:ind w:left="1701" w:hanging="1417"/>
        <w:rPr>
          <w:rFonts w:eastAsia="等线"/>
        </w:rPr>
      </w:pPr>
      <w:r w:rsidRPr="00C4739D">
        <w:rPr>
          <w:rFonts w:eastAsia="等线"/>
        </w:rPr>
        <w:t>Editor's note:</w:t>
      </w:r>
      <w:r w:rsidRPr="00C4739D">
        <w:rPr>
          <w:rFonts w:eastAsia="等线"/>
        </w:rPr>
        <w:tab/>
        <w:t>This clause captures impacts on existing services, entities and interfaces.</w:t>
      </w:r>
    </w:p>
    <w:p w14:paraId="3D0FEA4F" w14:textId="77777777" w:rsidR="00CA089A" w:rsidRPr="00C4739D" w:rsidRDefault="00CA089A" w:rsidP="00894F1D">
      <w:pPr>
        <w:rPr>
          <w:lang w:val="en-US" w:eastAsia="en-US"/>
        </w:rPr>
      </w:pPr>
    </w:p>
    <w:p w14:paraId="269C9B76" w14:textId="194A78C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4739D">
        <w:rPr>
          <w:rFonts w:ascii="Arial" w:hAnsi="Arial" w:cs="Arial"/>
          <w:color w:val="FF0000"/>
          <w:sz w:val="28"/>
          <w:szCs w:val="28"/>
          <w:lang w:val="en-US"/>
        </w:rPr>
        <w:t xml:space="preserve">* * * * </w:t>
      </w:r>
      <w:r w:rsidRPr="00C4739D">
        <w:rPr>
          <w:rFonts w:ascii="Arial" w:hAnsi="Arial" w:cs="Arial"/>
          <w:color w:val="FF0000"/>
          <w:sz w:val="28"/>
          <w:szCs w:val="28"/>
          <w:lang w:val="en-US" w:eastAsia="zh-CN"/>
        </w:rPr>
        <w:t>End of</w:t>
      </w:r>
      <w:r w:rsidRPr="00C4739D">
        <w:rPr>
          <w:rFonts w:ascii="Arial" w:hAnsi="Arial" w:cs="Arial"/>
          <w:color w:val="FF0000"/>
          <w:sz w:val="28"/>
          <w:szCs w:val="28"/>
          <w:lang w:val="en-US"/>
        </w:rPr>
        <w:t xml:space="preserve"> changes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DF6BC" w14:textId="77777777" w:rsidR="002F4777" w:rsidRDefault="002F4777">
      <w:r>
        <w:separator/>
      </w:r>
    </w:p>
    <w:p w14:paraId="139F55C1" w14:textId="77777777" w:rsidR="002F4777" w:rsidRDefault="002F4777"/>
  </w:endnote>
  <w:endnote w:type="continuationSeparator" w:id="0">
    <w:p w14:paraId="1B359859" w14:textId="77777777" w:rsidR="002F4777" w:rsidRDefault="002F4777">
      <w:r>
        <w:continuationSeparator/>
      </w:r>
    </w:p>
    <w:p w14:paraId="7222615A" w14:textId="77777777" w:rsidR="002F4777" w:rsidRDefault="002F4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266D0" w14:textId="77777777" w:rsidR="0086327A" w:rsidRDefault="0086327A">
    <w:pPr>
      <w:framePr w:w="646" w:h="244" w:hRule="exact" w:wrap="around" w:vAnchor="text" w:hAnchor="margin" w:y="-5"/>
      <w:rPr>
        <w:rFonts w:ascii="Arial" w:hAnsi="Arial" w:cs="Arial"/>
        <w:b/>
        <w:bCs/>
        <w:i/>
        <w:iCs/>
        <w:sz w:val="18"/>
      </w:rPr>
    </w:pPr>
    <w:r>
      <w:rPr>
        <w:rFonts w:ascii="Arial" w:hAnsi="Arial" w:cs="Arial"/>
        <w:b/>
        <w:bCs/>
        <w:i/>
        <w:iCs/>
        <w:sz w:val="18"/>
      </w:rPr>
      <w:t>3GPP</w:t>
    </w:r>
  </w:p>
  <w:p w14:paraId="4A1EF38F" w14:textId="77777777" w:rsidR="0086327A" w:rsidRDefault="0086327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0727F0E" w14:textId="77777777" w:rsidR="0086327A" w:rsidRDefault="0086327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54AE5" w14:textId="77777777" w:rsidR="002F4777" w:rsidRDefault="002F4777">
      <w:r>
        <w:separator/>
      </w:r>
    </w:p>
    <w:p w14:paraId="51D710C7" w14:textId="77777777" w:rsidR="002F4777" w:rsidRDefault="002F4777"/>
  </w:footnote>
  <w:footnote w:type="continuationSeparator" w:id="0">
    <w:p w14:paraId="47055EB0" w14:textId="77777777" w:rsidR="002F4777" w:rsidRDefault="002F4777">
      <w:r>
        <w:continuationSeparator/>
      </w:r>
    </w:p>
    <w:p w14:paraId="340E66E5" w14:textId="77777777" w:rsidR="002F4777" w:rsidRDefault="002F4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1ED22" w14:textId="77777777" w:rsidR="0086327A" w:rsidRDefault="0086327A"/>
  <w:p w14:paraId="7582FB61" w14:textId="77777777" w:rsidR="0086327A" w:rsidRDefault="0086327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13C7E" w14:textId="77777777" w:rsidR="0086327A" w:rsidRPr="0091233D" w:rsidRDefault="0086327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FFA80A5" w14:textId="77777777" w:rsidR="0086327A" w:rsidRPr="0091233D" w:rsidRDefault="0086327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8260FBC" w14:textId="77777777" w:rsidR="0086327A" w:rsidRPr="0091233D" w:rsidRDefault="0086327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45pt;height:15.45pt" o:bullet="t">
        <v:imagedata r:id="rId1" o:title="art7234"/>
      </v:shape>
    </w:pict>
  </w:numPicBullet>
  <w:abstractNum w:abstractNumId="0" w15:restartNumberingAfterBreak="0">
    <w:nsid w:val="FFFFFF7C"/>
    <w:multiLevelType w:val="singleLevel"/>
    <w:tmpl w:val="91223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50D3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39CC2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6653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134E79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DE75A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02F9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848CC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23C2AD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4AFD9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70E"/>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6F98"/>
    <w:rsid w:val="0005715C"/>
    <w:rsid w:val="00060F24"/>
    <w:rsid w:val="00061258"/>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A0C"/>
    <w:rsid w:val="00090D4D"/>
    <w:rsid w:val="00090F98"/>
    <w:rsid w:val="00091BA0"/>
    <w:rsid w:val="00093796"/>
    <w:rsid w:val="000946ED"/>
    <w:rsid w:val="0009483A"/>
    <w:rsid w:val="00095AD3"/>
    <w:rsid w:val="000965B7"/>
    <w:rsid w:val="000A1CE9"/>
    <w:rsid w:val="000A2B97"/>
    <w:rsid w:val="000A323F"/>
    <w:rsid w:val="000A49D3"/>
    <w:rsid w:val="000A5948"/>
    <w:rsid w:val="000A5EE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298"/>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47FA6"/>
    <w:rsid w:val="001512CD"/>
    <w:rsid w:val="00151A7D"/>
    <w:rsid w:val="001520C4"/>
    <w:rsid w:val="001520C5"/>
    <w:rsid w:val="00152663"/>
    <w:rsid w:val="00152E53"/>
    <w:rsid w:val="001538DF"/>
    <w:rsid w:val="00155E17"/>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1F9"/>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C65"/>
    <w:rsid w:val="001A0FD2"/>
    <w:rsid w:val="001A3A7D"/>
    <w:rsid w:val="001A3C9B"/>
    <w:rsid w:val="001A3FB4"/>
    <w:rsid w:val="001A56A8"/>
    <w:rsid w:val="001A5C81"/>
    <w:rsid w:val="001A69EE"/>
    <w:rsid w:val="001A7072"/>
    <w:rsid w:val="001B0220"/>
    <w:rsid w:val="001B0309"/>
    <w:rsid w:val="001B07DF"/>
    <w:rsid w:val="001B0D21"/>
    <w:rsid w:val="001B171A"/>
    <w:rsid w:val="001B193C"/>
    <w:rsid w:val="001B1EDD"/>
    <w:rsid w:val="001B2070"/>
    <w:rsid w:val="001B2188"/>
    <w:rsid w:val="001B2836"/>
    <w:rsid w:val="001B2CFE"/>
    <w:rsid w:val="001B3759"/>
    <w:rsid w:val="001B3D20"/>
    <w:rsid w:val="001B4DFC"/>
    <w:rsid w:val="001B546B"/>
    <w:rsid w:val="001B5EBE"/>
    <w:rsid w:val="001B7516"/>
    <w:rsid w:val="001C0A43"/>
    <w:rsid w:val="001C17DC"/>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C8B"/>
    <w:rsid w:val="001D5D55"/>
    <w:rsid w:val="001E0611"/>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09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E1E"/>
    <w:rsid w:val="00216F4A"/>
    <w:rsid w:val="00220AEB"/>
    <w:rsid w:val="00221F47"/>
    <w:rsid w:val="00222CB0"/>
    <w:rsid w:val="00223D76"/>
    <w:rsid w:val="00227B72"/>
    <w:rsid w:val="00230A69"/>
    <w:rsid w:val="00232176"/>
    <w:rsid w:val="002322E5"/>
    <w:rsid w:val="00232A35"/>
    <w:rsid w:val="00232A66"/>
    <w:rsid w:val="00233A50"/>
    <w:rsid w:val="002341C1"/>
    <w:rsid w:val="00235221"/>
    <w:rsid w:val="00235368"/>
    <w:rsid w:val="00237043"/>
    <w:rsid w:val="002406EC"/>
    <w:rsid w:val="00241D00"/>
    <w:rsid w:val="00241E53"/>
    <w:rsid w:val="0024206B"/>
    <w:rsid w:val="00242A2F"/>
    <w:rsid w:val="002431C9"/>
    <w:rsid w:val="0024488D"/>
    <w:rsid w:val="0024593C"/>
    <w:rsid w:val="002460C3"/>
    <w:rsid w:val="002464B3"/>
    <w:rsid w:val="00246593"/>
    <w:rsid w:val="00246DE7"/>
    <w:rsid w:val="0024781C"/>
    <w:rsid w:val="00247CAC"/>
    <w:rsid w:val="00247D8B"/>
    <w:rsid w:val="00247FFA"/>
    <w:rsid w:val="00250064"/>
    <w:rsid w:val="00250F20"/>
    <w:rsid w:val="00252101"/>
    <w:rsid w:val="0025240D"/>
    <w:rsid w:val="00252DDE"/>
    <w:rsid w:val="002540E2"/>
    <w:rsid w:val="0025420F"/>
    <w:rsid w:val="00254D03"/>
    <w:rsid w:val="0025520E"/>
    <w:rsid w:val="00256F10"/>
    <w:rsid w:val="00257C37"/>
    <w:rsid w:val="00260A35"/>
    <w:rsid w:val="00260C09"/>
    <w:rsid w:val="00260FBA"/>
    <w:rsid w:val="00261D77"/>
    <w:rsid w:val="0026236D"/>
    <w:rsid w:val="00262BEF"/>
    <w:rsid w:val="00262C6D"/>
    <w:rsid w:val="0026332C"/>
    <w:rsid w:val="002657DD"/>
    <w:rsid w:val="002669BB"/>
    <w:rsid w:val="00267FC8"/>
    <w:rsid w:val="002707A8"/>
    <w:rsid w:val="00270D4F"/>
    <w:rsid w:val="00270F91"/>
    <w:rsid w:val="00271A3E"/>
    <w:rsid w:val="002723FA"/>
    <w:rsid w:val="00272E73"/>
    <w:rsid w:val="00273AF8"/>
    <w:rsid w:val="00273D31"/>
    <w:rsid w:val="0027499D"/>
    <w:rsid w:val="00274F6D"/>
    <w:rsid w:val="002756C1"/>
    <w:rsid w:val="00275FD2"/>
    <w:rsid w:val="002761A8"/>
    <w:rsid w:val="0027649D"/>
    <w:rsid w:val="00276C68"/>
    <w:rsid w:val="00277FF3"/>
    <w:rsid w:val="0028020F"/>
    <w:rsid w:val="002804F9"/>
    <w:rsid w:val="00280862"/>
    <w:rsid w:val="00281104"/>
    <w:rsid w:val="00281CA2"/>
    <w:rsid w:val="00281F13"/>
    <w:rsid w:val="00282E1C"/>
    <w:rsid w:val="00282EEC"/>
    <w:rsid w:val="00285692"/>
    <w:rsid w:val="00286417"/>
    <w:rsid w:val="0028786F"/>
    <w:rsid w:val="00287A12"/>
    <w:rsid w:val="00287B41"/>
    <w:rsid w:val="00291038"/>
    <w:rsid w:val="00292155"/>
    <w:rsid w:val="00292E3B"/>
    <w:rsid w:val="00293166"/>
    <w:rsid w:val="002934C0"/>
    <w:rsid w:val="002943A4"/>
    <w:rsid w:val="00295FEC"/>
    <w:rsid w:val="0029673F"/>
    <w:rsid w:val="002A0077"/>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511"/>
    <w:rsid w:val="002F0809"/>
    <w:rsid w:val="002F0C12"/>
    <w:rsid w:val="002F400D"/>
    <w:rsid w:val="002F4777"/>
    <w:rsid w:val="002F4B59"/>
    <w:rsid w:val="002F4F84"/>
    <w:rsid w:val="002F5879"/>
    <w:rsid w:val="002F6DD4"/>
    <w:rsid w:val="002F702C"/>
    <w:rsid w:val="002F7117"/>
    <w:rsid w:val="002F7A8F"/>
    <w:rsid w:val="002F7F76"/>
    <w:rsid w:val="0030069C"/>
    <w:rsid w:val="00301264"/>
    <w:rsid w:val="0030127B"/>
    <w:rsid w:val="00301754"/>
    <w:rsid w:val="00301869"/>
    <w:rsid w:val="003020F5"/>
    <w:rsid w:val="003034B2"/>
    <w:rsid w:val="00305F20"/>
    <w:rsid w:val="00307A1D"/>
    <w:rsid w:val="00310B0A"/>
    <w:rsid w:val="0031175D"/>
    <w:rsid w:val="00312459"/>
    <w:rsid w:val="003142A3"/>
    <w:rsid w:val="0031486D"/>
    <w:rsid w:val="003153C7"/>
    <w:rsid w:val="00316798"/>
    <w:rsid w:val="00317BA6"/>
    <w:rsid w:val="0032155D"/>
    <w:rsid w:val="00323DAB"/>
    <w:rsid w:val="003244C5"/>
    <w:rsid w:val="00324F09"/>
    <w:rsid w:val="00325B6F"/>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3F31"/>
    <w:rsid w:val="003542DA"/>
    <w:rsid w:val="003543FF"/>
    <w:rsid w:val="003557F0"/>
    <w:rsid w:val="0035617B"/>
    <w:rsid w:val="00356277"/>
    <w:rsid w:val="003607F8"/>
    <w:rsid w:val="0036093B"/>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037"/>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753"/>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320"/>
    <w:rsid w:val="003F1EA3"/>
    <w:rsid w:val="003F258A"/>
    <w:rsid w:val="003F3648"/>
    <w:rsid w:val="003F3F06"/>
    <w:rsid w:val="003F3F5A"/>
    <w:rsid w:val="003F461C"/>
    <w:rsid w:val="003F4BE1"/>
    <w:rsid w:val="003F6BB9"/>
    <w:rsid w:val="003F71B0"/>
    <w:rsid w:val="00400647"/>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790"/>
    <w:rsid w:val="00422FC5"/>
    <w:rsid w:val="00423407"/>
    <w:rsid w:val="00423BDB"/>
    <w:rsid w:val="00423F36"/>
    <w:rsid w:val="0042449E"/>
    <w:rsid w:val="004244F2"/>
    <w:rsid w:val="004268FC"/>
    <w:rsid w:val="0043031B"/>
    <w:rsid w:val="00431F48"/>
    <w:rsid w:val="00433E88"/>
    <w:rsid w:val="00434BDE"/>
    <w:rsid w:val="004406F3"/>
    <w:rsid w:val="00440861"/>
    <w:rsid w:val="00441C32"/>
    <w:rsid w:val="00441E13"/>
    <w:rsid w:val="00443252"/>
    <w:rsid w:val="004437DE"/>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8DD"/>
    <w:rsid w:val="00483E3C"/>
    <w:rsid w:val="00485470"/>
    <w:rsid w:val="004862C2"/>
    <w:rsid w:val="0048675E"/>
    <w:rsid w:val="00491229"/>
    <w:rsid w:val="00491A0E"/>
    <w:rsid w:val="00494686"/>
    <w:rsid w:val="0049476B"/>
    <w:rsid w:val="004949AE"/>
    <w:rsid w:val="004953B2"/>
    <w:rsid w:val="00495D21"/>
    <w:rsid w:val="00497688"/>
    <w:rsid w:val="0049777D"/>
    <w:rsid w:val="004A11B0"/>
    <w:rsid w:val="004A1D6F"/>
    <w:rsid w:val="004A2899"/>
    <w:rsid w:val="004A28DB"/>
    <w:rsid w:val="004A4199"/>
    <w:rsid w:val="004A4BB5"/>
    <w:rsid w:val="004A57A6"/>
    <w:rsid w:val="004A5BEF"/>
    <w:rsid w:val="004B08B3"/>
    <w:rsid w:val="004B28C5"/>
    <w:rsid w:val="004B28FE"/>
    <w:rsid w:val="004B2BC8"/>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E7ABE"/>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6B4"/>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FD1"/>
    <w:rsid w:val="00526FD3"/>
    <w:rsid w:val="00527120"/>
    <w:rsid w:val="00527F42"/>
    <w:rsid w:val="005304F4"/>
    <w:rsid w:val="00531F30"/>
    <w:rsid w:val="00532701"/>
    <w:rsid w:val="00533891"/>
    <w:rsid w:val="00533EA7"/>
    <w:rsid w:val="005348AA"/>
    <w:rsid w:val="00535204"/>
    <w:rsid w:val="00535C60"/>
    <w:rsid w:val="00536771"/>
    <w:rsid w:val="00536988"/>
    <w:rsid w:val="00536E09"/>
    <w:rsid w:val="005372E9"/>
    <w:rsid w:val="005378AF"/>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1C45"/>
    <w:rsid w:val="0056459E"/>
    <w:rsid w:val="005657E5"/>
    <w:rsid w:val="00566A66"/>
    <w:rsid w:val="00567317"/>
    <w:rsid w:val="00572BA6"/>
    <w:rsid w:val="00573C90"/>
    <w:rsid w:val="005746B5"/>
    <w:rsid w:val="00574A05"/>
    <w:rsid w:val="0057640C"/>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078"/>
    <w:rsid w:val="005B445F"/>
    <w:rsid w:val="005B49B5"/>
    <w:rsid w:val="005B605D"/>
    <w:rsid w:val="005B6571"/>
    <w:rsid w:val="005B6969"/>
    <w:rsid w:val="005C04A8"/>
    <w:rsid w:val="005C0AC3"/>
    <w:rsid w:val="005C1260"/>
    <w:rsid w:val="005C1CE7"/>
    <w:rsid w:val="005C2F29"/>
    <w:rsid w:val="005C4D52"/>
    <w:rsid w:val="005C5B01"/>
    <w:rsid w:val="005C5C0D"/>
    <w:rsid w:val="005C63A7"/>
    <w:rsid w:val="005C6DF0"/>
    <w:rsid w:val="005C7997"/>
    <w:rsid w:val="005C7D5D"/>
    <w:rsid w:val="005D014E"/>
    <w:rsid w:val="005D1751"/>
    <w:rsid w:val="005D226C"/>
    <w:rsid w:val="005D369B"/>
    <w:rsid w:val="005D46E3"/>
    <w:rsid w:val="005D48A6"/>
    <w:rsid w:val="005D5EFB"/>
    <w:rsid w:val="005D6828"/>
    <w:rsid w:val="005D76D7"/>
    <w:rsid w:val="005E0279"/>
    <w:rsid w:val="005E05FD"/>
    <w:rsid w:val="005E1140"/>
    <w:rsid w:val="005E28BC"/>
    <w:rsid w:val="005E449C"/>
    <w:rsid w:val="005E46B9"/>
    <w:rsid w:val="005E4B3C"/>
    <w:rsid w:val="005E562A"/>
    <w:rsid w:val="005E677C"/>
    <w:rsid w:val="005E793F"/>
    <w:rsid w:val="005E7A4A"/>
    <w:rsid w:val="005F08C9"/>
    <w:rsid w:val="005F209C"/>
    <w:rsid w:val="005F23C8"/>
    <w:rsid w:val="005F302E"/>
    <w:rsid w:val="005F31F4"/>
    <w:rsid w:val="005F33AF"/>
    <w:rsid w:val="005F3633"/>
    <w:rsid w:val="005F3781"/>
    <w:rsid w:val="005F59D9"/>
    <w:rsid w:val="005F76E9"/>
    <w:rsid w:val="00601B51"/>
    <w:rsid w:val="00601CC9"/>
    <w:rsid w:val="00603FD0"/>
    <w:rsid w:val="00605104"/>
    <w:rsid w:val="00610E09"/>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A76"/>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4AA5"/>
    <w:rsid w:val="006576A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95A"/>
    <w:rsid w:val="00690B18"/>
    <w:rsid w:val="00691090"/>
    <w:rsid w:val="00691976"/>
    <w:rsid w:val="00692A94"/>
    <w:rsid w:val="00692CBA"/>
    <w:rsid w:val="006934FB"/>
    <w:rsid w:val="00695817"/>
    <w:rsid w:val="00696865"/>
    <w:rsid w:val="0069689F"/>
    <w:rsid w:val="0069690B"/>
    <w:rsid w:val="00696998"/>
    <w:rsid w:val="006974E6"/>
    <w:rsid w:val="006A2C65"/>
    <w:rsid w:val="006A32F3"/>
    <w:rsid w:val="006A3DDC"/>
    <w:rsid w:val="006A47BB"/>
    <w:rsid w:val="006A4B39"/>
    <w:rsid w:val="006A5E0C"/>
    <w:rsid w:val="006A6DF0"/>
    <w:rsid w:val="006A770B"/>
    <w:rsid w:val="006B02B8"/>
    <w:rsid w:val="006B043A"/>
    <w:rsid w:val="006B0A96"/>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5E55"/>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1C8F"/>
    <w:rsid w:val="006F2BEF"/>
    <w:rsid w:val="006F2E66"/>
    <w:rsid w:val="006F383F"/>
    <w:rsid w:val="006F4568"/>
    <w:rsid w:val="006F4C4E"/>
    <w:rsid w:val="006F4C5E"/>
    <w:rsid w:val="006F4D8E"/>
    <w:rsid w:val="006F5DD0"/>
    <w:rsid w:val="006F66BD"/>
    <w:rsid w:val="006F7205"/>
    <w:rsid w:val="007009DC"/>
    <w:rsid w:val="00704344"/>
    <w:rsid w:val="00704663"/>
    <w:rsid w:val="00705F89"/>
    <w:rsid w:val="00706881"/>
    <w:rsid w:val="007077AE"/>
    <w:rsid w:val="0071071D"/>
    <w:rsid w:val="00710E79"/>
    <w:rsid w:val="00711F58"/>
    <w:rsid w:val="00713FD9"/>
    <w:rsid w:val="00714EF6"/>
    <w:rsid w:val="007150F0"/>
    <w:rsid w:val="0071544D"/>
    <w:rsid w:val="007165E0"/>
    <w:rsid w:val="00717607"/>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DCD"/>
    <w:rsid w:val="00744FCE"/>
    <w:rsid w:val="0075149F"/>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536"/>
    <w:rsid w:val="00776D9A"/>
    <w:rsid w:val="0077764D"/>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C38"/>
    <w:rsid w:val="007955E4"/>
    <w:rsid w:val="0079605A"/>
    <w:rsid w:val="0079694A"/>
    <w:rsid w:val="00797B49"/>
    <w:rsid w:val="00797F83"/>
    <w:rsid w:val="007A0151"/>
    <w:rsid w:val="007A0620"/>
    <w:rsid w:val="007A0EBA"/>
    <w:rsid w:val="007A0FDF"/>
    <w:rsid w:val="007A1695"/>
    <w:rsid w:val="007A2FDA"/>
    <w:rsid w:val="007A31EE"/>
    <w:rsid w:val="007A3633"/>
    <w:rsid w:val="007A3E80"/>
    <w:rsid w:val="007A42A5"/>
    <w:rsid w:val="007A571E"/>
    <w:rsid w:val="007A6135"/>
    <w:rsid w:val="007A6B8F"/>
    <w:rsid w:val="007A70F7"/>
    <w:rsid w:val="007B085A"/>
    <w:rsid w:val="007B1D42"/>
    <w:rsid w:val="007B1F16"/>
    <w:rsid w:val="007B2021"/>
    <w:rsid w:val="007B2ECC"/>
    <w:rsid w:val="007B3378"/>
    <w:rsid w:val="007B5FD9"/>
    <w:rsid w:val="007B63AA"/>
    <w:rsid w:val="007B6816"/>
    <w:rsid w:val="007B7C84"/>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4FA"/>
    <w:rsid w:val="007E49AA"/>
    <w:rsid w:val="007E5287"/>
    <w:rsid w:val="007E605A"/>
    <w:rsid w:val="007E69CC"/>
    <w:rsid w:val="007E6FB0"/>
    <w:rsid w:val="007E76A2"/>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281"/>
    <w:rsid w:val="008103FE"/>
    <w:rsid w:val="00811981"/>
    <w:rsid w:val="0081245E"/>
    <w:rsid w:val="00812CCD"/>
    <w:rsid w:val="00813D73"/>
    <w:rsid w:val="00814809"/>
    <w:rsid w:val="008164CC"/>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54BE"/>
    <w:rsid w:val="008574EA"/>
    <w:rsid w:val="00857668"/>
    <w:rsid w:val="0085794D"/>
    <w:rsid w:val="00860168"/>
    <w:rsid w:val="00860A51"/>
    <w:rsid w:val="0086196F"/>
    <w:rsid w:val="00861BEF"/>
    <w:rsid w:val="00861C25"/>
    <w:rsid w:val="00862AD6"/>
    <w:rsid w:val="0086327A"/>
    <w:rsid w:val="0086377B"/>
    <w:rsid w:val="0086381F"/>
    <w:rsid w:val="00865BCA"/>
    <w:rsid w:val="00866FBC"/>
    <w:rsid w:val="0086771E"/>
    <w:rsid w:val="00872977"/>
    <w:rsid w:val="00872C22"/>
    <w:rsid w:val="008735AA"/>
    <w:rsid w:val="008735C7"/>
    <w:rsid w:val="00873EFD"/>
    <w:rsid w:val="008754B1"/>
    <w:rsid w:val="00876CD9"/>
    <w:rsid w:val="00877866"/>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BF2"/>
    <w:rsid w:val="008E0EB6"/>
    <w:rsid w:val="008E12F8"/>
    <w:rsid w:val="008E1FAC"/>
    <w:rsid w:val="008E2C98"/>
    <w:rsid w:val="008E3D19"/>
    <w:rsid w:val="008E55E2"/>
    <w:rsid w:val="008E614A"/>
    <w:rsid w:val="008E6704"/>
    <w:rsid w:val="008E760A"/>
    <w:rsid w:val="008E76A6"/>
    <w:rsid w:val="008F197C"/>
    <w:rsid w:val="008F34DC"/>
    <w:rsid w:val="008F5DB4"/>
    <w:rsid w:val="008F672C"/>
    <w:rsid w:val="008F6FE3"/>
    <w:rsid w:val="008F7903"/>
    <w:rsid w:val="008F7D6D"/>
    <w:rsid w:val="00900003"/>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176BA"/>
    <w:rsid w:val="0092375A"/>
    <w:rsid w:val="00923A7D"/>
    <w:rsid w:val="00924949"/>
    <w:rsid w:val="00925703"/>
    <w:rsid w:val="00926B89"/>
    <w:rsid w:val="00927C1B"/>
    <w:rsid w:val="00930E05"/>
    <w:rsid w:val="009312F0"/>
    <w:rsid w:val="00934371"/>
    <w:rsid w:val="00934470"/>
    <w:rsid w:val="00934C2E"/>
    <w:rsid w:val="00935344"/>
    <w:rsid w:val="0093589E"/>
    <w:rsid w:val="0093615C"/>
    <w:rsid w:val="009367F5"/>
    <w:rsid w:val="00936D93"/>
    <w:rsid w:val="00937D45"/>
    <w:rsid w:val="009421FA"/>
    <w:rsid w:val="00942421"/>
    <w:rsid w:val="00942586"/>
    <w:rsid w:val="00942A8D"/>
    <w:rsid w:val="00945C17"/>
    <w:rsid w:val="00946C35"/>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B10"/>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595"/>
    <w:rsid w:val="00991666"/>
    <w:rsid w:val="009934B9"/>
    <w:rsid w:val="00993749"/>
    <w:rsid w:val="009940B6"/>
    <w:rsid w:val="009946FC"/>
    <w:rsid w:val="00994AE2"/>
    <w:rsid w:val="009952E9"/>
    <w:rsid w:val="00995E59"/>
    <w:rsid w:val="00996972"/>
    <w:rsid w:val="00997FCA"/>
    <w:rsid w:val="009A14F4"/>
    <w:rsid w:val="009A1701"/>
    <w:rsid w:val="009A1939"/>
    <w:rsid w:val="009A250E"/>
    <w:rsid w:val="009A36B1"/>
    <w:rsid w:val="009A44DE"/>
    <w:rsid w:val="009A5784"/>
    <w:rsid w:val="009A71EE"/>
    <w:rsid w:val="009B28CC"/>
    <w:rsid w:val="009B2A0D"/>
    <w:rsid w:val="009B2E3A"/>
    <w:rsid w:val="009B2F3F"/>
    <w:rsid w:val="009B3744"/>
    <w:rsid w:val="009B3C01"/>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958"/>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5EFF"/>
    <w:rsid w:val="009E7CAE"/>
    <w:rsid w:val="009F00BC"/>
    <w:rsid w:val="009F0BD4"/>
    <w:rsid w:val="009F1B24"/>
    <w:rsid w:val="009F2CB6"/>
    <w:rsid w:val="009F4151"/>
    <w:rsid w:val="009F4F45"/>
    <w:rsid w:val="009F57A4"/>
    <w:rsid w:val="009F5B1D"/>
    <w:rsid w:val="009F79B5"/>
    <w:rsid w:val="009F7C8A"/>
    <w:rsid w:val="00A005ED"/>
    <w:rsid w:val="00A00D82"/>
    <w:rsid w:val="00A0236F"/>
    <w:rsid w:val="00A0240B"/>
    <w:rsid w:val="00A033A4"/>
    <w:rsid w:val="00A0477C"/>
    <w:rsid w:val="00A0509F"/>
    <w:rsid w:val="00A05A6B"/>
    <w:rsid w:val="00A062B2"/>
    <w:rsid w:val="00A07106"/>
    <w:rsid w:val="00A07489"/>
    <w:rsid w:val="00A10BDE"/>
    <w:rsid w:val="00A118D1"/>
    <w:rsid w:val="00A12779"/>
    <w:rsid w:val="00A131A8"/>
    <w:rsid w:val="00A1403A"/>
    <w:rsid w:val="00A1416A"/>
    <w:rsid w:val="00A1569B"/>
    <w:rsid w:val="00A15FAA"/>
    <w:rsid w:val="00A17EAF"/>
    <w:rsid w:val="00A20CB1"/>
    <w:rsid w:val="00A20F12"/>
    <w:rsid w:val="00A210AA"/>
    <w:rsid w:val="00A21470"/>
    <w:rsid w:val="00A228E4"/>
    <w:rsid w:val="00A235AE"/>
    <w:rsid w:val="00A23868"/>
    <w:rsid w:val="00A23BBA"/>
    <w:rsid w:val="00A24669"/>
    <w:rsid w:val="00A24F28"/>
    <w:rsid w:val="00A2573B"/>
    <w:rsid w:val="00A25C93"/>
    <w:rsid w:val="00A25F3B"/>
    <w:rsid w:val="00A260F7"/>
    <w:rsid w:val="00A26DA1"/>
    <w:rsid w:val="00A27543"/>
    <w:rsid w:val="00A30505"/>
    <w:rsid w:val="00A30C4A"/>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3D44"/>
    <w:rsid w:val="00A54949"/>
    <w:rsid w:val="00A55E0A"/>
    <w:rsid w:val="00A5645D"/>
    <w:rsid w:val="00A5723C"/>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DDD"/>
    <w:rsid w:val="00AA41C0"/>
    <w:rsid w:val="00AA49BE"/>
    <w:rsid w:val="00AA5503"/>
    <w:rsid w:val="00AA5E5D"/>
    <w:rsid w:val="00AA6E53"/>
    <w:rsid w:val="00AB14C8"/>
    <w:rsid w:val="00AB2741"/>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5E0D"/>
    <w:rsid w:val="00B06F3E"/>
    <w:rsid w:val="00B079F5"/>
    <w:rsid w:val="00B10464"/>
    <w:rsid w:val="00B14987"/>
    <w:rsid w:val="00B15CB4"/>
    <w:rsid w:val="00B15D04"/>
    <w:rsid w:val="00B17779"/>
    <w:rsid w:val="00B1790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0856"/>
    <w:rsid w:val="00B3212C"/>
    <w:rsid w:val="00B32CA9"/>
    <w:rsid w:val="00B32DC3"/>
    <w:rsid w:val="00B34011"/>
    <w:rsid w:val="00B3593E"/>
    <w:rsid w:val="00B367F4"/>
    <w:rsid w:val="00B369A9"/>
    <w:rsid w:val="00B37C46"/>
    <w:rsid w:val="00B401EF"/>
    <w:rsid w:val="00B41A43"/>
    <w:rsid w:val="00B41DDA"/>
    <w:rsid w:val="00B423DB"/>
    <w:rsid w:val="00B435BF"/>
    <w:rsid w:val="00B438A2"/>
    <w:rsid w:val="00B444C8"/>
    <w:rsid w:val="00B44FFE"/>
    <w:rsid w:val="00B464DA"/>
    <w:rsid w:val="00B4657F"/>
    <w:rsid w:val="00B46B81"/>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C18"/>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95A"/>
    <w:rsid w:val="00B91E98"/>
    <w:rsid w:val="00B92AE5"/>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24E"/>
    <w:rsid w:val="00BB51D0"/>
    <w:rsid w:val="00BB5B6F"/>
    <w:rsid w:val="00BB69FE"/>
    <w:rsid w:val="00BC0F97"/>
    <w:rsid w:val="00BC19AC"/>
    <w:rsid w:val="00BC1CE4"/>
    <w:rsid w:val="00BC23D0"/>
    <w:rsid w:val="00BC2519"/>
    <w:rsid w:val="00BC255C"/>
    <w:rsid w:val="00BC3455"/>
    <w:rsid w:val="00BC34D0"/>
    <w:rsid w:val="00BC59A3"/>
    <w:rsid w:val="00BD0133"/>
    <w:rsid w:val="00BD0F71"/>
    <w:rsid w:val="00BD1573"/>
    <w:rsid w:val="00BD2553"/>
    <w:rsid w:val="00BD265B"/>
    <w:rsid w:val="00BD3426"/>
    <w:rsid w:val="00BD3756"/>
    <w:rsid w:val="00BD472D"/>
    <w:rsid w:val="00BD57CC"/>
    <w:rsid w:val="00BD5BCA"/>
    <w:rsid w:val="00BD7C75"/>
    <w:rsid w:val="00BE10F1"/>
    <w:rsid w:val="00BE1A5A"/>
    <w:rsid w:val="00BE1FA7"/>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589B"/>
    <w:rsid w:val="00C27B02"/>
    <w:rsid w:val="00C3192C"/>
    <w:rsid w:val="00C3209E"/>
    <w:rsid w:val="00C3212E"/>
    <w:rsid w:val="00C34C12"/>
    <w:rsid w:val="00C34F3A"/>
    <w:rsid w:val="00C36359"/>
    <w:rsid w:val="00C36979"/>
    <w:rsid w:val="00C36BEC"/>
    <w:rsid w:val="00C36E24"/>
    <w:rsid w:val="00C37160"/>
    <w:rsid w:val="00C40177"/>
    <w:rsid w:val="00C4043D"/>
    <w:rsid w:val="00C42557"/>
    <w:rsid w:val="00C433AE"/>
    <w:rsid w:val="00C43418"/>
    <w:rsid w:val="00C43604"/>
    <w:rsid w:val="00C4361F"/>
    <w:rsid w:val="00C44C38"/>
    <w:rsid w:val="00C45A3F"/>
    <w:rsid w:val="00C46228"/>
    <w:rsid w:val="00C4739D"/>
    <w:rsid w:val="00C47B3F"/>
    <w:rsid w:val="00C50F82"/>
    <w:rsid w:val="00C51CC5"/>
    <w:rsid w:val="00C52444"/>
    <w:rsid w:val="00C52C13"/>
    <w:rsid w:val="00C530DD"/>
    <w:rsid w:val="00C541F2"/>
    <w:rsid w:val="00C54513"/>
    <w:rsid w:val="00C548C2"/>
    <w:rsid w:val="00C5511B"/>
    <w:rsid w:val="00C55399"/>
    <w:rsid w:val="00C56FA8"/>
    <w:rsid w:val="00C578D2"/>
    <w:rsid w:val="00C60DEE"/>
    <w:rsid w:val="00C61D42"/>
    <w:rsid w:val="00C627BE"/>
    <w:rsid w:val="00C64546"/>
    <w:rsid w:val="00C648AC"/>
    <w:rsid w:val="00C65131"/>
    <w:rsid w:val="00C6579C"/>
    <w:rsid w:val="00C66615"/>
    <w:rsid w:val="00C66957"/>
    <w:rsid w:val="00C67AC5"/>
    <w:rsid w:val="00C70037"/>
    <w:rsid w:val="00C71E0D"/>
    <w:rsid w:val="00C7263C"/>
    <w:rsid w:val="00C74B22"/>
    <w:rsid w:val="00C75299"/>
    <w:rsid w:val="00C75CE0"/>
    <w:rsid w:val="00C76599"/>
    <w:rsid w:val="00C76BBA"/>
    <w:rsid w:val="00C76DE8"/>
    <w:rsid w:val="00C775F6"/>
    <w:rsid w:val="00C77744"/>
    <w:rsid w:val="00C77E48"/>
    <w:rsid w:val="00C80BE3"/>
    <w:rsid w:val="00C80EAD"/>
    <w:rsid w:val="00C812DF"/>
    <w:rsid w:val="00C81E2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6C0"/>
    <w:rsid w:val="00CA6A05"/>
    <w:rsid w:val="00CA7003"/>
    <w:rsid w:val="00CA76A1"/>
    <w:rsid w:val="00CB285D"/>
    <w:rsid w:val="00CB4CAC"/>
    <w:rsid w:val="00CB690A"/>
    <w:rsid w:val="00CB7C1D"/>
    <w:rsid w:val="00CC14A5"/>
    <w:rsid w:val="00CC2637"/>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390"/>
    <w:rsid w:val="00CD4A81"/>
    <w:rsid w:val="00CD4B24"/>
    <w:rsid w:val="00CD6F50"/>
    <w:rsid w:val="00CD7843"/>
    <w:rsid w:val="00CD799D"/>
    <w:rsid w:val="00CE034E"/>
    <w:rsid w:val="00CE14C8"/>
    <w:rsid w:val="00CE1ABB"/>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8C0"/>
    <w:rsid w:val="00D0487D"/>
    <w:rsid w:val="00D07514"/>
    <w:rsid w:val="00D11D89"/>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2ED"/>
    <w:rsid w:val="00D4537D"/>
    <w:rsid w:val="00D458D4"/>
    <w:rsid w:val="00D46838"/>
    <w:rsid w:val="00D469AD"/>
    <w:rsid w:val="00D46AB4"/>
    <w:rsid w:val="00D46E60"/>
    <w:rsid w:val="00D472C4"/>
    <w:rsid w:val="00D47A5E"/>
    <w:rsid w:val="00D47AE6"/>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4299"/>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9BD"/>
    <w:rsid w:val="00D95377"/>
    <w:rsid w:val="00D96E0E"/>
    <w:rsid w:val="00D96FF5"/>
    <w:rsid w:val="00D97F1A"/>
    <w:rsid w:val="00DA29D5"/>
    <w:rsid w:val="00DA2AA6"/>
    <w:rsid w:val="00DA3AEF"/>
    <w:rsid w:val="00DA4A95"/>
    <w:rsid w:val="00DA5C7E"/>
    <w:rsid w:val="00DA5E2A"/>
    <w:rsid w:val="00DA618C"/>
    <w:rsid w:val="00DA7F6E"/>
    <w:rsid w:val="00DB1C5D"/>
    <w:rsid w:val="00DB1E3B"/>
    <w:rsid w:val="00DB284E"/>
    <w:rsid w:val="00DB322D"/>
    <w:rsid w:val="00DB38B6"/>
    <w:rsid w:val="00DB4D35"/>
    <w:rsid w:val="00DB5B57"/>
    <w:rsid w:val="00DB6FED"/>
    <w:rsid w:val="00DB7C80"/>
    <w:rsid w:val="00DC05E2"/>
    <w:rsid w:val="00DC0A91"/>
    <w:rsid w:val="00DC1357"/>
    <w:rsid w:val="00DC239E"/>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587B"/>
    <w:rsid w:val="00DE7993"/>
    <w:rsid w:val="00DF0A26"/>
    <w:rsid w:val="00DF1A53"/>
    <w:rsid w:val="00DF2E05"/>
    <w:rsid w:val="00DF35F4"/>
    <w:rsid w:val="00DF54A8"/>
    <w:rsid w:val="00DF65BD"/>
    <w:rsid w:val="00DF6967"/>
    <w:rsid w:val="00DF6E9D"/>
    <w:rsid w:val="00DF7AE0"/>
    <w:rsid w:val="00DF7DAE"/>
    <w:rsid w:val="00E01BFB"/>
    <w:rsid w:val="00E01E14"/>
    <w:rsid w:val="00E01E30"/>
    <w:rsid w:val="00E04CEE"/>
    <w:rsid w:val="00E04DF0"/>
    <w:rsid w:val="00E04DF6"/>
    <w:rsid w:val="00E05B14"/>
    <w:rsid w:val="00E05D7F"/>
    <w:rsid w:val="00E06CF7"/>
    <w:rsid w:val="00E0753B"/>
    <w:rsid w:val="00E0784B"/>
    <w:rsid w:val="00E07AAF"/>
    <w:rsid w:val="00E07F98"/>
    <w:rsid w:val="00E10CF7"/>
    <w:rsid w:val="00E12018"/>
    <w:rsid w:val="00E13BF6"/>
    <w:rsid w:val="00E14809"/>
    <w:rsid w:val="00E15529"/>
    <w:rsid w:val="00E15C61"/>
    <w:rsid w:val="00E160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57F"/>
    <w:rsid w:val="00E4178A"/>
    <w:rsid w:val="00E41B93"/>
    <w:rsid w:val="00E4287B"/>
    <w:rsid w:val="00E45525"/>
    <w:rsid w:val="00E46ECD"/>
    <w:rsid w:val="00E46FFA"/>
    <w:rsid w:val="00E47632"/>
    <w:rsid w:val="00E47CC5"/>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026"/>
    <w:rsid w:val="00EA0C70"/>
    <w:rsid w:val="00EA17E6"/>
    <w:rsid w:val="00EA1D56"/>
    <w:rsid w:val="00EA28B3"/>
    <w:rsid w:val="00EA3201"/>
    <w:rsid w:val="00EA34FE"/>
    <w:rsid w:val="00EA3F7C"/>
    <w:rsid w:val="00EA4289"/>
    <w:rsid w:val="00EA4F84"/>
    <w:rsid w:val="00EA5004"/>
    <w:rsid w:val="00EA5A46"/>
    <w:rsid w:val="00EA7B65"/>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3F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9BC"/>
    <w:rsid w:val="00EF6C78"/>
    <w:rsid w:val="00EF6C9D"/>
    <w:rsid w:val="00EF6CE8"/>
    <w:rsid w:val="00F00332"/>
    <w:rsid w:val="00F003A1"/>
    <w:rsid w:val="00F02431"/>
    <w:rsid w:val="00F02727"/>
    <w:rsid w:val="00F03889"/>
    <w:rsid w:val="00F0628A"/>
    <w:rsid w:val="00F0699E"/>
    <w:rsid w:val="00F07A65"/>
    <w:rsid w:val="00F1002C"/>
    <w:rsid w:val="00F117CA"/>
    <w:rsid w:val="00F12167"/>
    <w:rsid w:val="00F14A8A"/>
    <w:rsid w:val="00F150C5"/>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0E1A"/>
    <w:rsid w:val="00F31A12"/>
    <w:rsid w:val="00F31FC9"/>
    <w:rsid w:val="00F326D3"/>
    <w:rsid w:val="00F32EAA"/>
    <w:rsid w:val="00F331F5"/>
    <w:rsid w:val="00F3433B"/>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DC5"/>
    <w:rsid w:val="00F62FE9"/>
    <w:rsid w:val="00F64B9B"/>
    <w:rsid w:val="00F65A1B"/>
    <w:rsid w:val="00F66C8A"/>
    <w:rsid w:val="00F67522"/>
    <w:rsid w:val="00F67578"/>
    <w:rsid w:val="00F67C3F"/>
    <w:rsid w:val="00F72B8D"/>
    <w:rsid w:val="00F72DB4"/>
    <w:rsid w:val="00F73F19"/>
    <w:rsid w:val="00F76259"/>
    <w:rsid w:val="00F767C3"/>
    <w:rsid w:val="00F77118"/>
    <w:rsid w:val="00F77DA9"/>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77A"/>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9D7C1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qFormat/>
    <w:locked/>
    <w:rsid w:val="009421FA"/>
    <w:rPr>
      <w:rFonts w:eastAsia="Times New Roman"/>
      <w:color w:val="000000"/>
      <w:lang w:val="en-GB" w:eastAsia="ja-JP"/>
    </w:rPr>
  </w:style>
  <w:style w:type="character" w:customStyle="1" w:styleId="TACChar">
    <w:name w:val="TAC Char"/>
    <w:link w:val="TAC"/>
    <w:locked/>
    <w:rsid w:val="009421FA"/>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6D8EB108-E39C-4DB5-8F2F-6D35C798C628}">
  <ds:schemaRefs>
    <ds:schemaRef ds:uri="http://schemas.openxmlformats.org/officeDocument/2006/bibliography"/>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980</Words>
  <Characters>5591</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3</cp:revision>
  <cp:lastPrinted>2018-08-13T16:59:00Z</cp:lastPrinted>
  <dcterms:created xsi:type="dcterms:W3CDTF">2024-02-16T15:18:00Z</dcterms:created>
  <dcterms:modified xsi:type="dcterms:W3CDTF">2024-02-16T15:20:00Z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(3)S4tYYt6qBR/WPbHprwNcVnPyOT12IZu9vjnd8fmldmo3cswA3w81fskZ7+3AMwlUqGuEFmOH
TCIQF4GY2qhmHlS4o07mEA+wI7OF/3dPN7aQEZt1HSw+JEY496rR4T2dKMYMJSMwG+XDEo0+
USySCxfccU70oKaiiwGduizlZ9M/o6yQ93zsOTGoarHlDE15hVFAcJ5B+XjF3YCVji3DH8d+
WNDIhsU2qyeUpmVZWe</vt:lpwstr>
  </property>
  <property fmtid="{D5CDD505-2E9C-101B-9397-08002B2CF9AE}" pid="9" name="_2015_ms_pID_7253431">
    <vt:lpwstr>luZXf3lip9qEdd1xl9pmUfOonqOlzDRRIUZepDodJpl1zw3O0MITvB
6SVdn/BV3QPm7livY3aErX4lE0rdUfj9lyy6P+nIq6RJHyJDxRdvuzWjA/E0BqJ1CJCtJpkf
3fOkCiB+T2UB7wW4/qGPOworIMlg8x0s2DGsNy6R3+csKz7m09Iz/rRFXMQ85TIXGaJyMgY5
6G5Iqnma1VHtfOE9FRS9yyTBzybHudgpsnDp</vt:lpwstr>
  </property>
  <property fmtid="{D5CDD505-2E9C-101B-9397-08002B2CF9AE}" pid="10" name="_2015_ms_pID_7253432">
    <vt:lpwstr>pJV8j1TmV188m1yd58JqwxU=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1707637128</vt:lpwstr>
  </property>
</Properties>
</file>